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E6" w:rsidRDefault="003501A9">
      <w:pPr>
        <w:pStyle w:val="1"/>
        <w:spacing w:after="320" w:line="240" w:lineRule="auto"/>
        <w:ind w:firstLine="0"/>
        <w:jc w:val="center"/>
      </w:pPr>
      <w:r>
        <w:rPr>
          <w:b/>
          <w:bCs/>
        </w:rPr>
        <w:t>Сведения о качестве реализации программы</w:t>
      </w:r>
      <w:r>
        <w:rPr>
          <w:b/>
          <w:bCs/>
        </w:rPr>
        <w:br/>
        <w:t>в наглядных формах представления анализа результативности</w:t>
      </w:r>
      <w:r>
        <w:rPr>
          <w:b/>
          <w:bCs/>
        </w:rPr>
        <w:br/>
        <w:t>дополнительной общеобразовательной общеразвивающей программы</w:t>
      </w:r>
      <w:r>
        <w:rPr>
          <w:b/>
          <w:bCs/>
        </w:rPr>
        <w:br/>
        <w:t>«</w:t>
      </w:r>
      <w:r w:rsidR="009A649D">
        <w:rPr>
          <w:b/>
          <w:bCs/>
        </w:rPr>
        <w:t>ИЗОБРАЖАРИУМ</w:t>
      </w:r>
      <w:r>
        <w:rPr>
          <w:b/>
          <w:bCs/>
        </w:rPr>
        <w:t>».</w:t>
      </w:r>
    </w:p>
    <w:p w:rsidR="007202E6" w:rsidRDefault="003501A9">
      <w:pPr>
        <w:pStyle w:val="1"/>
        <w:spacing w:after="240" w:line="240" w:lineRule="auto"/>
        <w:ind w:left="2240" w:firstLine="0"/>
        <w:jc w:val="right"/>
      </w:pPr>
      <w:r>
        <w:t xml:space="preserve">Автор-составитель: </w:t>
      </w:r>
      <w:proofErr w:type="spellStart"/>
      <w:r w:rsidR="009A649D">
        <w:t>Юсюк</w:t>
      </w:r>
      <w:proofErr w:type="spellEnd"/>
      <w:r w:rsidR="009A649D">
        <w:t xml:space="preserve"> Марина Олеговна</w:t>
      </w:r>
      <w:r>
        <w:t xml:space="preserve">, педагог </w:t>
      </w:r>
      <w:r w:rsidR="00006CBC">
        <w:t>дополнительного</w:t>
      </w:r>
      <w:r>
        <w:t xml:space="preserve"> образования</w:t>
      </w:r>
    </w:p>
    <w:p w:rsidR="007202E6" w:rsidRDefault="003501A9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rPr>
          <w:b/>
          <w:bCs/>
        </w:rPr>
        <w:t xml:space="preserve">Наименование программы: </w:t>
      </w:r>
      <w:r>
        <w:t xml:space="preserve">дополнительная общеобразовательная общеразвивающая программа </w:t>
      </w:r>
      <w:r w:rsidR="000E2C46">
        <w:t>художественной</w:t>
      </w:r>
      <w:r>
        <w:t xml:space="preserve"> направленности «</w:t>
      </w:r>
      <w:r w:rsidR="009A649D">
        <w:t>ИЗОБРАЖАРИУМ</w:t>
      </w:r>
      <w:r>
        <w:t>».</w:t>
      </w:r>
    </w:p>
    <w:p w:rsidR="007202E6" w:rsidRDefault="003501A9" w:rsidP="00C15AD6">
      <w:pPr>
        <w:pStyle w:val="1"/>
        <w:tabs>
          <w:tab w:val="left" w:pos="567"/>
        </w:tabs>
        <w:spacing w:line="240" w:lineRule="auto"/>
        <w:ind w:firstLine="0"/>
      </w:pPr>
      <w:r>
        <w:rPr>
          <w:b/>
          <w:bCs/>
        </w:rPr>
        <w:t xml:space="preserve">Срок реализации программы: </w:t>
      </w:r>
      <w:r w:rsidR="009A649D">
        <w:t>1 год</w:t>
      </w:r>
      <w:r>
        <w:t>.</w:t>
      </w:r>
    </w:p>
    <w:p w:rsidR="007202E6" w:rsidRDefault="003501A9" w:rsidP="00C15AD6">
      <w:pPr>
        <w:pStyle w:val="1"/>
        <w:tabs>
          <w:tab w:val="left" w:pos="567"/>
        </w:tabs>
        <w:spacing w:line="240" w:lineRule="auto"/>
        <w:ind w:firstLine="0"/>
      </w:pPr>
      <w:r>
        <w:rPr>
          <w:b/>
          <w:bCs/>
        </w:rPr>
        <w:t xml:space="preserve">Возраст учащихся: </w:t>
      </w:r>
      <w:r w:rsidR="009A649D">
        <w:t>7</w:t>
      </w:r>
      <w:r>
        <w:t>-</w:t>
      </w:r>
      <w:r w:rsidR="00FB09D4">
        <w:t>9</w:t>
      </w:r>
      <w:r>
        <w:t xml:space="preserve"> лет.</w:t>
      </w:r>
    </w:p>
    <w:p w:rsidR="007202E6" w:rsidRPr="005C3E80" w:rsidRDefault="003501A9" w:rsidP="00C15AD6">
      <w:pPr>
        <w:pStyle w:val="1"/>
        <w:tabs>
          <w:tab w:val="left" w:pos="567"/>
        </w:tabs>
        <w:spacing w:after="320" w:line="240" w:lineRule="auto"/>
        <w:ind w:firstLine="0"/>
        <w:jc w:val="both"/>
      </w:pPr>
      <w:r>
        <w:rPr>
          <w:b/>
          <w:bCs/>
        </w:rPr>
        <w:t xml:space="preserve">Цель программы: </w:t>
      </w:r>
      <w:r w:rsidR="009A649D" w:rsidRPr="005C3E80">
        <w:rPr>
          <w:shd w:val="clear" w:color="auto" w:fill="FFFFFF"/>
        </w:rPr>
        <w:t xml:space="preserve">создание условий для формирования творческого потенциала </w:t>
      </w:r>
      <w:proofErr w:type="gramStart"/>
      <w:r w:rsidR="009A649D" w:rsidRPr="005C3E80">
        <w:rPr>
          <w:shd w:val="clear" w:color="auto" w:fill="FFFFFF"/>
        </w:rPr>
        <w:t>личности</w:t>
      </w:r>
      <w:proofErr w:type="gramEnd"/>
      <w:r w:rsidR="009A649D" w:rsidRPr="005C3E80">
        <w:rPr>
          <w:shd w:val="clear" w:color="auto" w:fill="FFFFFF"/>
        </w:rPr>
        <w:t xml:space="preserve"> обучающегося средствами декоративно-прикладного творчества</w:t>
      </w:r>
      <w:r w:rsidRPr="005C3E80">
        <w:t>.</w:t>
      </w:r>
    </w:p>
    <w:p w:rsidR="007202E6" w:rsidRDefault="003501A9" w:rsidP="00C15AD6">
      <w:pPr>
        <w:pStyle w:val="20"/>
        <w:tabs>
          <w:tab w:val="left" w:pos="567"/>
        </w:tabs>
        <w:spacing w:after="0" w:line="276" w:lineRule="auto"/>
      </w:pPr>
      <w:r>
        <w:t>СВЕДЕНИЯ О КОНТИНГЕНТЕ УЧАЩИХСЯ</w:t>
      </w:r>
    </w:p>
    <w:p w:rsidR="007202E6" w:rsidRDefault="00C15AD6" w:rsidP="00C15AD6">
      <w:pPr>
        <w:pStyle w:val="1"/>
        <w:tabs>
          <w:tab w:val="left" w:pos="567"/>
        </w:tabs>
        <w:spacing w:after="320" w:line="240" w:lineRule="auto"/>
        <w:ind w:firstLine="0"/>
        <w:jc w:val="both"/>
      </w:pPr>
      <w:r>
        <w:tab/>
      </w:r>
      <w:r w:rsidR="003501A9">
        <w:t>Востребованность программы и сохранность контингента обучающихся является одним из основных показателей качества реализации дополнительной общеразвивающей программы.</w:t>
      </w:r>
    </w:p>
    <w:p w:rsidR="007202E6" w:rsidRDefault="003501A9" w:rsidP="00C15AD6">
      <w:pPr>
        <w:pStyle w:val="a7"/>
        <w:tabs>
          <w:tab w:val="left" w:pos="567"/>
        </w:tabs>
      </w:pPr>
      <w:r>
        <w:t>Общие сведения об учащихся: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9"/>
        <w:gridCol w:w="1712"/>
        <w:gridCol w:w="1548"/>
        <w:gridCol w:w="1713"/>
        <w:gridCol w:w="1275"/>
        <w:gridCol w:w="1313"/>
      </w:tblGrid>
      <w:tr w:rsidR="007202E6" w:rsidTr="00006CBC">
        <w:trPr>
          <w:trHeight w:hRule="exact" w:val="355"/>
          <w:jc w:val="center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Учебный год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83" w:lineRule="auto"/>
              <w:ind w:firstLine="0"/>
              <w:jc w:val="center"/>
            </w:pPr>
            <w:r>
              <w:rPr>
                <w:b/>
                <w:bCs/>
              </w:rPr>
              <w:t>Сохранность</w:t>
            </w:r>
            <w:proofErr w:type="gramStart"/>
            <w:r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групп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2E6" w:rsidRDefault="009B181B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</w:t>
            </w:r>
            <w:r w:rsidR="003501A9">
              <w:rPr>
                <w:b/>
                <w:bCs/>
              </w:rPr>
              <w:t>во учащихся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Из них:</w:t>
            </w:r>
          </w:p>
        </w:tc>
      </w:tr>
      <w:tr w:rsidR="007202E6" w:rsidTr="00006CBC">
        <w:trPr>
          <w:trHeight w:hRule="exact" w:val="658"/>
          <w:jc w:val="center"/>
        </w:trPr>
        <w:tc>
          <w:tcPr>
            <w:tcW w:w="18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2E6" w:rsidRDefault="007202E6" w:rsidP="00C15AD6">
            <w:pPr>
              <w:tabs>
                <w:tab w:val="left" w:pos="567"/>
              </w:tabs>
            </w:pP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2E6" w:rsidRDefault="007202E6" w:rsidP="00C15AD6">
            <w:pPr>
              <w:tabs>
                <w:tab w:val="left" w:pos="567"/>
              </w:tabs>
            </w:pPr>
          </w:p>
        </w:tc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2E6" w:rsidRDefault="007202E6" w:rsidP="00C15AD6">
            <w:pPr>
              <w:tabs>
                <w:tab w:val="left" w:pos="567"/>
              </w:tabs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202E6" w:rsidRDefault="007202E6" w:rsidP="00C15AD6">
            <w:pPr>
              <w:tabs>
                <w:tab w:val="left" w:pos="567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девочки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мальчики</w:t>
            </w:r>
          </w:p>
        </w:tc>
      </w:tr>
      <w:tr w:rsidR="007202E6" w:rsidTr="00006CBC">
        <w:trPr>
          <w:trHeight w:hRule="exact" w:val="691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</w:pPr>
            <w:r>
              <w:rPr>
                <w:b/>
                <w:bCs/>
              </w:rPr>
              <w:t>202</w:t>
            </w:r>
            <w:r w:rsidR="004A2333">
              <w:rPr>
                <w:b/>
                <w:bCs/>
              </w:rPr>
              <w:t>3-</w:t>
            </w:r>
            <w:r>
              <w:rPr>
                <w:b/>
                <w:bCs/>
              </w:rPr>
              <w:softHyphen/>
              <w:t>202</w:t>
            </w:r>
            <w:r w:rsidR="004A2333">
              <w:rPr>
                <w:b/>
                <w:bCs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6F6054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95</w:t>
            </w:r>
            <w:r w:rsidR="003501A9">
              <w:rPr>
                <w:b/>
                <w:bCs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4A2333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4A2333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4A2333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  <w:r w:rsidR="004A2333">
              <w:rPr>
                <w:b/>
                <w:bCs/>
              </w:rPr>
              <w:t>1</w:t>
            </w:r>
          </w:p>
        </w:tc>
      </w:tr>
      <w:tr w:rsidR="007202E6" w:rsidTr="00006CBC">
        <w:trPr>
          <w:trHeight w:hRule="exact" w:val="1241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</w:pPr>
            <w:r>
              <w:rPr>
                <w:b/>
                <w:bCs/>
              </w:rPr>
              <w:t>202</w:t>
            </w:r>
            <w:r w:rsidR="004A2333">
              <w:rPr>
                <w:b/>
                <w:bCs/>
              </w:rPr>
              <w:t>4-</w:t>
            </w:r>
            <w:r>
              <w:rPr>
                <w:b/>
                <w:bCs/>
              </w:rPr>
              <w:t>202</w:t>
            </w:r>
            <w:r w:rsidR="004A2333">
              <w:rPr>
                <w:b/>
                <w:bCs/>
              </w:rPr>
              <w:t>5  (первое полугодие)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100%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2E6" w:rsidRDefault="00A36195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2E6" w:rsidRDefault="00A36195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</w:t>
            </w:r>
            <w:r w:rsidR="006F6054">
              <w:rPr>
                <w:b/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2E6" w:rsidRDefault="00A36195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  <w:r w:rsidR="006F6054">
              <w:rPr>
                <w:b/>
                <w:bCs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6" w:rsidRDefault="00A36195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  <w:r w:rsidR="006F6054">
              <w:rPr>
                <w:b/>
                <w:bCs/>
              </w:rPr>
              <w:t>9</w:t>
            </w:r>
          </w:p>
        </w:tc>
      </w:tr>
    </w:tbl>
    <w:p w:rsidR="007202E6" w:rsidRDefault="007202E6" w:rsidP="00C15AD6">
      <w:pPr>
        <w:tabs>
          <w:tab w:val="left" w:pos="567"/>
        </w:tabs>
        <w:spacing w:after="39" w:line="1" w:lineRule="exact"/>
      </w:pPr>
    </w:p>
    <w:p w:rsidR="007202E6" w:rsidRDefault="00C15AD6" w:rsidP="00C15AD6">
      <w:pPr>
        <w:pStyle w:val="1"/>
        <w:tabs>
          <w:tab w:val="left" w:pos="567"/>
        </w:tabs>
        <w:spacing w:line="288" w:lineRule="auto"/>
        <w:ind w:firstLine="0"/>
        <w:jc w:val="both"/>
      </w:pPr>
      <w:r>
        <w:tab/>
      </w:r>
      <w:r w:rsidR="003501A9">
        <w:t xml:space="preserve">Сохранность контингента обучающихся составляет 100%, кроме того, в ходе реализации программы отмечается регулярность посещения занятий </w:t>
      </w:r>
      <w:proofErr w:type="gramStart"/>
      <w:r w:rsidR="003501A9">
        <w:t>обучающимися</w:t>
      </w:r>
      <w:proofErr w:type="gramEnd"/>
      <w:r w:rsidR="003501A9">
        <w:t>, что свидетельствует о существенной заинтересованности детей в обучении по настоящей дополнительной общеобразовательной общеразвивающей программе.</w:t>
      </w:r>
      <w:r w:rsidR="00A36195">
        <w:t xml:space="preserve"> Уменьшение количества групп объясняется тем, что педагогом с нового 2024-2025 уч. года разработана и реализуется программа для другой  возрастной категории обучающихся, обеспечивающая преемственность занятий </w:t>
      </w:r>
      <w:proofErr w:type="spellStart"/>
      <w:r w:rsidR="00A36195">
        <w:t>изодеятельности</w:t>
      </w:r>
      <w:proofErr w:type="spellEnd"/>
      <w:r w:rsidR="00A36195">
        <w:t xml:space="preserve"> и декоративно-прикладного творчества.</w:t>
      </w:r>
    </w:p>
    <w:p w:rsidR="007202E6" w:rsidRDefault="00C15AD6" w:rsidP="00C15AD6">
      <w:pPr>
        <w:pStyle w:val="1"/>
        <w:tabs>
          <w:tab w:val="left" w:pos="567"/>
        </w:tabs>
        <w:spacing w:after="40" w:line="240" w:lineRule="auto"/>
        <w:ind w:firstLine="0"/>
        <w:rPr>
          <w:b/>
          <w:bCs/>
        </w:rPr>
      </w:pPr>
      <w:r w:rsidRPr="00C15AD6">
        <w:rPr>
          <w:b/>
          <w:bCs/>
        </w:rPr>
        <w:tab/>
      </w:r>
      <w:r w:rsidR="003501A9" w:rsidRPr="00C15AD6">
        <w:rPr>
          <w:b/>
          <w:bCs/>
        </w:rPr>
        <w:t>Критерии эффективности усвоения программы</w:t>
      </w:r>
    </w:p>
    <w:p w:rsidR="000E2C46" w:rsidRPr="000E2C46" w:rsidRDefault="000E2C46" w:rsidP="00C15AD6">
      <w:pPr>
        <w:tabs>
          <w:tab w:val="left" w:pos="567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46">
        <w:rPr>
          <w:rFonts w:ascii="Times New Roman" w:eastAsia="Times New Roman" w:hAnsi="Times New Roman" w:cs="Times New Roman"/>
          <w:bCs/>
          <w:sz w:val="28"/>
          <w:szCs w:val="28"/>
        </w:rPr>
        <w:t>Практическая творческая работа</w:t>
      </w:r>
      <w:r w:rsidRPr="000E2C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>оценивается по нескольким показателям:</w:t>
      </w:r>
    </w:p>
    <w:p w:rsidR="000E2C46" w:rsidRPr="000E2C46" w:rsidRDefault="000E2C46" w:rsidP="00C15AD6">
      <w:pPr>
        <w:numPr>
          <w:ilvl w:val="0"/>
          <w:numId w:val="12"/>
        </w:numPr>
        <w:tabs>
          <w:tab w:val="left" w:pos="567"/>
          <w:tab w:val="left" w:pos="993"/>
          <w:tab w:val="left" w:pos="1403"/>
        </w:tabs>
        <w:spacing w:line="31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46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соответствие задачам, завершенность, аккуратность;</w:t>
      </w:r>
    </w:p>
    <w:p w:rsidR="000E2C46" w:rsidRPr="000E2C46" w:rsidRDefault="000E2C46" w:rsidP="00C15AD6">
      <w:pPr>
        <w:numPr>
          <w:ilvl w:val="0"/>
          <w:numId w:val="12"/>
        </w:numPr>
        <w:tabs>
          <w:tab w:val="left" w:pos="567"/>
          <w:tab w:val="left" w:pos="993"/>
          <w:tab w:val="left" w:pos="1449"/>
        </w:tabs>
        <w:spacing w:line="31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46">
        <w:rPr>
          <w:rFonts w:ascii="Times New Roman" w:eastAsia="Times New Roman" w:hAnsi="Times New Roman" w:cs="Times New Roman"/>
          <w:sz w:val="28"/>
          <w:szCs w:val="28"/>
        </w:rPr>
        <w:t>графические выразительные особенности, композицион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ное решение, живописное решение.</w:t>
      </w:r>
    </w:p>
    <w:p w:rsidR="000E2C46" w:rsidRPr="000E2C46" w:rsidRDefault="000E2C46" w:rsidP="00C15AD6">
      <w:pPr>
        <w:tabs>
          <w:tab w:val="left" w:pos="567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46">
        <w:rPr>
          <w:rFonts w:ascii="Times New Roman" w:eastAsia="Times New Roman" w:hAnsi="Times New Roman" w:cs="Times New Roman"/>
          <w:i/>
          <w:iCs/>
          <w:sz w:val="28"/>
          <w:szCs w:val="28"/>
        </w:rPr>
        <w:t>Высокий уровень</w:t>
      </w:r>
      <w:r w:rsidRPr="001A72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, когда 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7210" w:rsidRPr="001A7210" w:rsidRDefault="000E2C46" w:rsidP="00C15AD6">
      <w:pPr>
        <w:tabs>
          <w:tab w:val="left" w:pos="0"/>
          <w:tab w:val="left" w:pos="142"/>
        </w:tabs>
        <w:spacing w:line="31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полностью овладел программным материалом, </w:t>
      </w:r>
      <w:r w:rsidR="001A7210" w:rsidRPr="000E2C46">
        <w:rPr>
          <w:rFonts w:ascii="Times New Roman" w:eastAsia="Times New Roman" w:hAnsi="Times New Roman" w:cs="Times New Roman"/>
          <w:sz w:val="28"/>
          <w:szCs w:val="28"/>
        </w:rPr>
        <w:t>уровень художественной грамотности соответствует этапу обучения</w:t>
      </w:r>
      <w:r w:rsidR="001A7210" w:rsidRPr="001A72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388E" w:rsidRPr="001A7210" w:rsidRDefault="001A7210" w:rsidP="00C15AD6">
      <w:pPr>
        <w:tabs>
          <w:tab w:val="left" w:pos="0"/>
          <w:tab w:val="left" w:pos="142"/>
        </w:tabs>
        <w:spacing w:line="31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2C46" w:rsidRPr="000E2C46">
        <w:rPr>
          <w:rFonts w:ascii="Times New Roman" w:eastAsia="Times New Roman" w:hAnsi="Times New Roman" w:cs="Times New Roman"/>
          <w:sz w:val="28"/>
          <w:szCs w:val="28"/>
        </w:rPr>
        <w:t xml:space="preserve">связывает графическое и цветовое решение с основным замыслом изображения; </w:t>
      </w:r>
    </w:p>
    <w:p w:rsidR="000E2C46" w:rsidRPr="000E2C46" w:rsidRDefault="0009388E" w:rsidP="00C15AD6">
      <w:pPr>
        <w:tabs>
          <w:tab w:val="left" w:pos="0"/>
          <w:tab w:val="left" w:pos="142"/>
        </w:tabs>
        <w:spacing w:line="31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2C46" w:rsidRPr="000E2C46">
        <w:rPr>
          <w:rFonts w:ascii="Times New Roman" w:eastAsia="Times New Roman" w:hAnsi="Times New Roman" w:cs="Times New Roman"/>
          <w:sz w:val="28"/>
          <w:szCs w:val="28"/>
        </w:rPr>
        <w:t>правильно решает композицию, правила</w:t>
      </w:r>
      <w:r w:rsidR="000E2C46" w:rsidRPr="001A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C46" w:rsidRPr="000E2C46">
        <w:rPr>
          <w:rFonts w:ascii="Times New Roman" w:eastAsia="Times New Roman" w:hAnsi="Times New Roman" w:cs="Times New Roman"/>
          <w:sz w:val="28"/>
          <w:szCs w:val="28"/>
        </w:rPr>
        <w:t>перспекти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вы, передачу пропорций и объема;</w:t>
      </w:r>
    </w:p>
    <w:p w:rsidR="000E2C46" w:rsidRPr="000E2C46" w:rsidRDefault="000E2C46" w:rsidP="00C15AD6">
      <w:pPr>
        <w:tabs>
          <w:tab w:val="left" w:pos="0"/>
          <w:tab w:val="left" w:pos="142"/>
        </w:tabs>
        <w:spacing w:line="28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отражает в своих 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работах единство формы и декора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>, творческ</w:t>
      </w:r>
      <w:r w:rsidR="0009388E" w:rsidRPr="001A7210">
        <w:rPr>
          <w:rFonts w:ascii="Times New Roman" w:eastAsia="Times New Roman" w:hAnsi="Times New Roman" w:cs="Times New Roman"/>
          <w:sz w:val="28"/>
          <w:szCs w:val="28"/>
        </w:rPr>
        <w:t>и подходит к выполнению задания;</w:t>
      </w:r>
    </w:p>
    <w:p w:rsidR="0009388E" w:rsidRPr="001A7210" w:rsidRDefault="000E2C46" w:rsidP="00C15AD6">
      <w:pPr>
        <w:tabs>
          <w:tab w:val="left" w:pos="0"/>
          <w:tab w:val="left" w:pos="142"/>
        </w:tabs>
        <w:spacing w:line="283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>своевременно выполняет задания;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C46" w:rsidRPr="000E2C46" w:rsidRDefault="0009388E" w:rsidP="00C15AD6">
      <w:pPr>
        <w:tabs>
          <w:tab w:val="left" w:pos="0"/>
          <w:tab w:val="left" w:pos="142"/>
        </w:tabs>
        <w:spacing w:line="283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- редко </w:t>
      </w:r>
      <w:r w:rsidR="000E2C46" w:rsidRPr="000E2C46">
        <w:rPr>
          <w:rFonts w:ascii="Times New Roman" w:eastAsia="Times New Roman" w:hAnsi="Times New Roman" w:cs="Times New Roman"/>
          <w:sz w:val="28"/>
          <w:szCs w:val="28"/>
        </w:rPr>
        <w:t xml:space="preserve">допускает </w:t>
      </w:r>
      <w:r w:rsidR="000E2C46" w:rsidRPr="001A7210">
        <w:rPr>
          <w:rFonts w:ascii="Times New Roman" w:eastAsia="Times New Roman" w:hAnsi="Times New Roman" w:cs="Times New Roman"/>
          <w:sz w:val="28"/>
          <w:szCs w:val="28"/>
        </w:rPr>
        <w:t xml:space="preserve"> незначительные </w:t>
      </w:r>
      <w:r w:rsidR="000E2C46" w:rsidRPr="000E2C46">
        <w:rPr>
          <w:rFonts w:ascii="Times New Roman" w:eastAsia="Times New Roman" w:hAnsi="Times New Roman" w:cs="Times New Roman"/>
          <w:sz w:val="28"/>
          <w:szCs w:val="28"/>
        </w:rPr>
        <w:t>неточности</w:t>
      </w:r>
      <w:r w:rsidR="000E2C46" w:rsidRPr="001A72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2C46" w:rsidRPr="000E2C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2C46" w:rsidRPr="001A7210">
        <w:rPr>
          <w:rFonts w:ascii="Times New Roman" w:eastAsia="Times New Roman" w:hAnsi="Times New Roman" w:cs="Times New Roman"/>
          <w:sz w:val="28"/>
          <w:szCs w:val="28"/>
        </w:rPr>
        <w:t xml:space="preserve"> выполнении работы</w:t>
      </w:r>
      <w:r w:rsidR="000E2C46" w:rsidRPr="000E2C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C46" w:rsidRPr="000E2C46" w:rsidRDefault="000E2C46" w:rsidP="00C15AD6">
      <w:pPr>
        <w:tabs>
          <w:tab w:val="left" w:pos="567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Средний </w:t>
      </w:r>
      <w:r w:rsidRPr="000E2C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уровень</w:t>
      </w:r>
      <w:r w:rsidRPr="001A72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, когда 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7210" w:rsidRPr="001A7210" w:rsidRDefault="000E2C46" w:rsidP="00C15AD6">
      <w:pPr>
        <w:tabs>
          <w:tab w:val="left" w:pos="142"/>
          <w:tab w:val="left" w:pos="567"/>
        </w:tabs>
        <w:spacing w:line="28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полностью овладел программным материалом, </w:t>
      </w:r>
      <w:r w:rsidR="001A7210" w:rsidRPr="000E2C46">
        <w:rPr>
          <w:rFonts w:ascii="Times New Roman" w:eastAsia="Times New Roman" w:hAnsi="Times New Roman" w:cs="Times New Roman"/>
          <w:sz w:val="28"/>
          <w:szCs w:val="28"/>
        </w:rPr>
        <w:t>уровень художественной грамотности соответствуе</w:t>
      </w:r>
      <w:r w:rsidR="00C15AD6">
        <w:rPr>
          <w:rFonts w:ascii="Times New Roman" w:eastAsia="Times New Roman" w:hAnsi="Times New Roman" w:cs="Times New Roman"/>
          <w:sz w:val="28"/>
          <w:szCs w:val="28"/>
        </w:rPr>
        <w:t xml:space="preserve">т этапу обучения, но </w:t>
      </w:r>
      <w:r w:rsidR="001A7210" w:rsidRPr="000E2C46">
        <w:rPr>
          <w:rFonts w:ascii="Times New Roman" w:eastAsia="Times New Roman" w:hAnsi="Times New Roman" w:cs="Times New Roman"/>
          <w:sz w:val="28"/>
          <w:szCs w:val="28"/>
        </w:rPr>
        <w:t>допускаются незначительные отклонения</w:t>
      </w:r>
      <w:r w:rsidR="00C15AD6">
        <w:rPr>
          <w:rFonts w:ascii="Times New Roman" w:eastAsia="Times New Roman" w:hAnsi="Times New Roman" w:cs="Times New Roman"/>
          <w:sz w:val="28"/>
          <w:szCs w:val="28"/>
        </w:rPr>
        <w:t>;</w:t>
      </w:r>
      <w:r w:rsidR="001A7210" w:rsidRPr="001A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388E" w:rsidRPr="001A7210" w:rsidRDefault="001A7210" w:rsidP="00C15AD6">
      <w:pPr>
        <w:tabs>
          <w:tab w:val="left" w:pos="142"/>
          <w:tab w:val="left" w:pos="567"/>
        </w:tabs>
        <w:spacing w:line="28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2C46" w:rsidRPr="000E2C46">
        <w:rPr>
          <w:rFonts w:ascii="Times New Roman" w:eastAsia="Times New Roman" w:hAnsi="Times New Roman" w:cs="Times New Roman"/>
          <w:sz w:val="28"/>
          <w:szCs w:val="28"/>
        </w:rPr>
        <w:t>связывает графическое и цветовое решение с основным замыслом изображения, допуская затруднения в решении композиции, построения перспективы, передачи пропорций и объема;</w:t>
      </w:r>
    </w:p>
    <w:p w:rsidR="0009388E" w:rsidRPr="001A7210" w:rsidRDefault="0009388E" w:rsidP="00C15AD6">
      <w:pPr>
        <w:tabs>
          <w:tab w:val="left" w:pos="142"/>
          <w:tab w:val="left" w:pos="567"/>
        </w:tabs>
        <w:spacing w:line="28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2C46" w:rsidRPr="000E2C46">
        <w:rPr>
          <w:rFonts w:ascii="Times New Roman" w:eastAsia="Times New Roman" w:hAnsi="Times New Roman" w:cs="Times New Roman"/>
          <w:sz w:val="28"/>
          <w:szCs w:val="28"/>
        </w:rPr>
        <w:t xml:space="preserve"> проявляет интерес к учебному предмету, своевременно выполняет задания; </w:t>
      </w:r>
    </w:p>
    <w:p w:rsidR="000E2C46" w:rsidRPr="001A7210" w:rsidRDefault="0009388E" w:rsidP="00C15AD6">
      <w:pPr>
        <w:tabs>
          <w:tab w:val="left" w:pos="142"/>
          <w:tab w:val="left" w:pos="567"/>
        </w:tabs>
        <w:spacing w:line="28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2C46" w:rsidRPr="000E2C46">
        <w:rPr>
          <w:rFonts w:ascii="Times New Roman" w:eastAsia="Times New Roman" w:hAnsi="Times New Roman" w:cs="Times New Roman"/>
          <w:sz w:val="28"/>
          <w:szCs w:val="28"/>
        </w:rPr>
        <w:t xml:space="preserve">основной материал знает нетвердо, при выполнении задания нуждается в помощи </w:t>
      </w:r>
      <w:r w:rsidR="00C15AD6">
        <w:rPr>
          <w:rFonts w:ascii="Times New Roman" w:eastAsia="Times New Roman" w:hAnsi="Times New Roman" w:cs="Times New Roman"/>
          <w:sz w:val="28"/>
          <w:szCs w:val="28"/>
        </w:rPr>
        <w:t xml:space="preserve">педагога </w:t>
      </w:r>
      <w:r w:rsidR="000E2C46" w:rsidRPr="000E2C46">
        <w:rPr>
          <w:rFonts w:ascii="Times New Roman" w:eastAsia="Times New Roman" w:hAnsi="Times New Roman" w:cs="Times New Roman"/>
          <w:sz w:val="28"/>
          <w:szCs w:val="28"/>
        </w:rPr>
        <w:t>и частичного применения средств наглядности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88E" w:rsidRPr="000E2C46" w:rsidRDefault="0009388E" w:rsidP="00C15AD6">
      <w:pPr>
        <w:tabs>
          <w:tab w:val="left" w:pos="567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Низкий </w:t>
      </w:r>
      <w:r w:rsidRPr="000E2C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уровень</w:t>
      </w:r>
      <w:r w:rsidRPr="001A72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, когда 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88E" w:rsidRPr="001A7210" w:rsidRDefault="00C15AD6" w:rsidP="00C15AD6">
      <w:pPr>
        <w:tabs>
          <w:tab w:val="left" w:pos="-142"/>
          <w:tab w:val="left" w:pos="0"/>
          <w:tab w:val="left" w:pos="142"/>
          <w:tab w:val="left" w:pos="284"/>
          <w:tab w:val="left" w:pos="426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9388E" w:rsidRPr="001A72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388E" w:rsidRPr="000E2C46">
        <w:rPr>
          <w:rFonts w:ascii="Times New Roman" w:eastAsia="Times New Roman" w:hAnsi="Times New Roman" w:cs="Times New Roman"/>
          <w:sz w:val="28"/>
          <w:szCs w:val="28"/>
        </w:rPr>
        <w:t xml:space="preserve">уровень художественной грамотности </w:t>
      </w:r>
      <w:r w:rsidR="0009388E" w:rsidRPr="001A7210">
        <w:rPr>
          <w:rFonts w:ascii="Times New Roman" w:eastAsia="Times New Roman" w:hAnsi="Times New Roman" w:cs="Times New Roman"/>
          <w:sz w:val="28"/>
          <w:szCs w:val="28"/>
        </w:rPr>
        <w:t>не соответствует этапу обучения;</w:t>
      </w:r>
    </w:p>
    <w:p w:rsidR="0009388E" w:rsidRPr="001A7210" w:rsidRDefault="00C15AD6" w:rsidP="00C15AD6">
      <w:pPr>
        <w:tabs>
          <w:tab w:val="left" w:pos="-142"/>
          <w:tab w:val="left" w:pos="0"/>
          <w:tab w:val="left" w:pos="142"/>
          <w:tab w:val="left" w:pos="284"/>
          <w:tab w:val="left" w:pos="426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388E" w:rsidRPr="001A7210">
        <w:rPr>
          <w:rFonts w:ascii="Times New Roman" w:eastAsia="Times New Roman" w:hAnsi="Times New Roman" w:cs="Times New Roman"/>
          <w:sz w:val="28"/>
          <w:szCs w:val="28"/>
        </w:rPr>
        <w:t xml:space="preserve"> - не  </w:t>
      </w:r>
      <w:r w:rsidR="0009388E" w:rsidRPr="000E2C46">
        <w:rPr>
          <w:rFonts w:ascii="Times New Roman" w:eastAsia="Times New Roman" w:hAnsi="Times New Roman" w:cs="Times New Roman"/>
          <w:sz w:val="28"/>
          <w:szCs w:val="28"/>
        </w:rPr>
        <w:t>владе</w:t>
      </w:r>
      <w:r w:rsidR="0009388E" w:rsidRPr="001A7210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09388E" w:rsidRPr="000E2C46">
        <w:rPr>
          <w:rFonts w:ascii="Times New Roman" w:eastAsia="Times New Roman" w:hAnsi="Times New Roman" w:cs="Times New Roman"/>
          <w:sz w:val="28"/>
          <w:szCs w:val="28"/>
        </w:rPr>
        <w:t xml:space="preserve"> программным материалом</w:t>
      </w:r>
      <w:r w:rsidR="0009388E" w:rsidRPr="001A72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388E" w:rsidRDefault="0009388E" w:rsidP="00C15AD6">
      <w:pPr>
        <w:tabs>
          <w:tab w:val="left" w:pos="-142"/>
          <w:tab w:val="left" w:pos="0"/>
          <w:tab w:val="left" w:pos="142"/>
          <w:tab w:val="left" w:pos="284"/>
          <w:tab w:val="left" w:pos="426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AD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проявляет интерес к учебному предмету, 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выполняет задания; </w:t>
      </w:r>
    </w:p>
    <w:p w:rsidR="00C15AD6" w:rsidRPr="001A7210" w:rsidRDefault="00C15AD6" w:rsidP="00C15AD6">
      <w:pPr>
        <w:tabs>
          <w:tab w:val="left" w:pos="-142"/>
          <w:tab w:val="left" w:pos="0"/>
          <w:tab w:val="left" w:pos="142"/>
          <w:tab w:val="left" w:pos="284"/>
          <w:tab w:val="left" w:pos="426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Pr="00C15AD6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задания нуждается в помощи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C15AD6">
        <w:rPr>
          <w:rFonts w:ascii="Times New Roman" w:eastAsia="Times New Roman" w:hAnsi="Times New Roman" w:cs="Times New Roman"/>
          <w:sz w:val="28"/>
          <w:szCs w:val="28"/>
        </w:rPr>
        <w:t xml:space="preserve"> и частичного применения средств наглядности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C46" w:rsidRPr="000E2C46" w:rsidRDefault="000E2C46" w:rsidP="00C15AD6">
      <w:pPr>
        <w:tabs>
          <w:tab w:val="left" w:pos="-142"/>
          <w:tab w:val="left" w:pos="142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При оценке </w:t>
      </w:r>
      <w:r w:rsidR="0009388E" w:rsidRPr="001A7210">
        <w:rPr>
          <w:rFonts w:ascii="Times New Roman" w:eastAsia="Times New Roman" w:hAnsi="Times New Roman" w:cs="Times New Roman"/>
          <w:sz w:val="28"/>
          <w:szCs w:val="28"/>
        </w:rPr>
        <w:t>теоретической подготовки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 учитываются:</w:t>
      </w:r>
    </w:p>
    <w:p w:rsidR="000E2C46" w:rsidRPr="001A7210" w:rsidRDefault="0009388E" w:rsidP="00C15AD6">
      <w:pPr>
        <w:numPr>
          <w:ilvl w:val="0"/>
          <w:numId w:val="14"/>
        </w:numPr>
        <w:tabs>
          <w:tab w:val="left" w:pos="-142"/>
          <w:tab w:val="left" w:pos="142"/>
          <w:tab w:val="left" w:pos="1281"/>
          <w:tab w:val="left" w:pos="1316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10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>нание основных терминов и всего объёма программного</w:t>
      </w:r>
      <w:r w:rsidR="001A7210" w:rsidRPr="001A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7210" w:rsidRPr="001A7210" w:rsidRDefault="001A7210" w:rsidP="00C15AD6">
      <w:pPr>
        <w:numPr>
          <w:ilvl w:val="0"/>
          <w:numId w:val="14"/>
        </w:numPr>
        <w:tabs>
          <w:tab w:val="left" w:pos="-142"/>
          <w:tab w:val="left" w:pos="142"/>
          <w:tab w:val="left" w:pos="1281"/>
          <w:tab w:val="left" w:pos="1316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имеет необходимые 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E2C46">
        <w:rPr>
          <w:rFonts w:ascii="Times New Roman" w:eastAsia="Times New Roman" w:hAnsi="Times New Roman" w:cs="Times New Roman"/>
          <w:sz w:val="28"/>
          <w:szCs w:val="28"/>
        </w:rPr>
        <w:t xml:space="preserve"> работы с приборами, чертежами, схемами и графиками</w:t>
      </w:r>
      <w:r w:rsidRPr="001A7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88E" w:rsidRDefault="0009388E" w:rsidP="00C15AD6">
      <w:pPr>
        <w:tabs>
          <w:tab w:val="left" w:pos="567"/>
          <w:tab w:val="left" w:pos="1622"/>
        </w:tabs>
        <w:spacing w:line="288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B40261" w:rsidRPr="000E2C46" w:rsidRDefault="00B40261" w:rsidP="00C15AD6">
      <w:pPr>
        <w:tabs>
          <w:tab w:val="left" w:pos="567"/>
          <w:tab w:val="left" w:pos="1622"/>
        </w:tabs>
        <w:spacing w:line="288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7202E6" w:rsidRDefault="003501A9" w:rsidP="00C15AD6">
      <w:pPr>
        <w:pStyle w:val="20"/>
        <w:tabs>
          <w:tab w:val="left" w:pos="567"/>
        </w:tabs>
        <w:spacing w:after="0" w:line="336" w:lineRule="auto"/>
      </w:pPr>
      <w:r w:rsidRPr="00C15AD6">
        <w:lastRenderedPageBreak/>
        <w:t>СВЕДЕНИЯ ОБ УРОВНЕ ОСВОЕНИЯ ПРОГРАММЫ</w:t>
      </w:r>
    </w:p>
    <w:p w:rsidR="007202E6" w:rsidRDefault="00B40261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ab/>
      </w:r>
      <w:r w:rsidR="003501A9">
        <w:t xml:space="preserve">По мере освоения программы периодически проводится контроль полученных знаний и навыков обучающихся. Контроль позволяет определить эффективность </w:t>
      </w:r>
      <w:proofErr w:type="gramStart"/>
      <w:r w:rsidR="003501A9">
        <w:t>обучения по программе</w:t>
      </w:r>
      <w:proofErr w:type="gramEnd"/>
      <w:r w:rsidR="003501A9">
        <w:t>, проанализировать результаты, внести коррективы в учебный процесс; детям, родителям, педагогу увидеть результаты общего труда.</w:t>
      </w:r>
    </w:p>
    <w:p w:rsidR="00006CBC" w:rsidRDefault="00B40261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ab/>
      </w:r>
      <w:r w:rsidR="003501A9">
        <w:t xml:space="preserve">Программа предусматривает текущий контроль, промежуточную аттестацию. 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Для оценки уровня освоения программы используются следующие параметры: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1. Теоретическая подготовка: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 xml:space="preserve">Знания: </w:t>
      </w:r>
      <w:r w:rsidR="00C15AD6">
        <w:t>об</w:t>
      </w:r>
      <w:r>
        <w:t>уча</w:t>
      </w:r>
      <w:r w:rsidR="00C15AD6">
        <w:t>ю</w:t>
      </w:r>
      <w:r>
        <w:t>щиеся должны демонстрировать понимание базовых концепций и принципов художественного творчества, включая знание техники рисования, живописи, лепки, графики и т.д.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Терминология: владение профессиональной терминологией и способность применять её в контексте обсуждения произведений искусства.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2. Практическое мастерство: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Техника выполнения: владение различными инструментами и материалами (кисти, карандаши, глина, ткани), а также умение комбинировать их для достижения определённых эффектов.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Композиция: способность создавать гармоничные композиции, учитывая правила перспективы, баланса цветов и форм.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Экспериментирование: готовность пробовать новые методы и подходы, творчески подходить к решению задач.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3. Творческая самореализация: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 xml:space="preserve">Индивидуальность стиля: наличие собственного уникального подхода к созданию </w:t>
      </w:r>
      <w:r w:rsidR="00A36195">
        <w:t>творческих работ</w:t>
      </w:r>
      <w:r>
        <w:t>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Инициативность: желание развивать творческие идеи и воплощать их в жизнь.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Креативность: способность находить нестандартные решения художественных задач.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4. Социальные и коммуникативные навыки: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Работа в группе: успешное взаимодействие с другими участниками творческого процесса, обмен идеями и опытом.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Презентационные навыки: умение представить свои работы публично, объяснить замысел и ответить на вопросы аудитории.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Обратная связь: готовность воспринимать критику и вносить изменения в работу на основе рекомендаций.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>5. Оценочная система: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 xml:space="preserve">Регулярное оценивание: проведение регулярных проверок и тестов для отслеживания прогресса </w:t>
      </w:r>
      <w:r w:rsidR="00A36195">
        <w:t>обучающихся</w:t>
      </w:r>
      <w:r>
        <w:t>.</w:t>
      </w:r>
    </w:p>
    <w:p w:rsidR="006F605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 xml:space="preserve">Портфолио: создание портфолио с лучшими работами </w:t>
      </w:r>
      <w:r w:rsidR="00A36195">
        <w:t>об</w:t>
      </w:r>
      <w:r>
        <w:t>уча</w:t>
      </w:r>
      <w:r w:rsidR="00A36195">
        <w:t>ю</w:t>
      </w:r>
      <w:r>
        <w:t>щегося, которое демонстрирует динамику роста мастерства.</w:t>
      </w:r>
    </w:p>
    <w:p w:rsidR="00FB09D4" w:rsidRDefault="006F6054" w:rsidP="00C15AD6">
      <w:pPr>
        <w:pStyle w:val="1"/>
        <w:tabs>
          <w:tab w:val="left" w:pos="567"/>
        </w:tabs>
        <w:spacing w:line="240" w:lineRule="auto"/>
        <w:ind w:firstLine="0"/>
        <w:jc w:val="both"/>
      </w:pPr>
      <w:r>
        <w:t xml:space="preserve">Конкурсы и выставки: участие в конкурсах и выставках, где работы </w:t>
      </w:r>
      <w:r w:rsidR="00A36195">
        <w:t>об</w:t>
      </w:r>
      <w:r>
        <w:t>уча</w:t>
      </w:r>
      <w:r w:rsidR="00A36195">
        <w:t>ю</w:t>
      </w:r>
      <w:r>
        <w:t>щихся оцениваются независимыми экспертами.</w:t>
      </w:r>
      <w:r w:rsidR="009B181B">
        <w:t xml:space="preserve"> </w:t>
      </w:r>
    </w:p>
    <w:p w:rsidR="009B181B" w:rsidRDefault="00FB09D4" w:rsidP="00C15AD6">
      <w:pPr>
        <w:pStyle w:val="1"/>
        <w:tabs>
          <w:tab w:val="left" w:pos="567"/>
        </w:tabs>
        <w:spacing w:after="220" w:line="240" w:lineRule="auto"/>
        <w:ind w:firstLine="0"/>
        <w:jc w:val="both"/>
      </w:pPr>
      <w:r w:rsidRPr="00FB09D4">
        <w:t xml:space="preserve">В процессе обучения и воспитания применяются универсальные способы отслеживания результатов: педагогическое наблюдение, опросники, тесты, </w:t>
      </w:r>
      <w:r w:rsidRPr="00FB09D4">
        <w:lastRenderedPageBreak/>
        <w:t>методики, проекты, результаты участия в конкурсах, и т. д.</w:t>
      </w:r>
    </w:p>
    <w:p w:rsidR="007202E6" w:rsidRDefault="003501A9" w:rsidP="00C15AD6">
      <w:pPr>
        <w:pStyle w:val="a7"/>
        <w:tabs>
          <w:tab w:val="left" w:pos="567"/>
        </w:tabs>
      </w:pPr>
      <w:r>
        <w:t xml:space="preserve">Результаты мониторинга </w:t>
      </w:r>
    </w:p>
    <w:tbl>
      <w:tblPr>
        <w:tblOverlap w:val="never"/>
        <w:tblW w:w="0" w:type="auto"/>
        <w:jc w:val="center"/>
        <w:tblInd w:w="-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2"/>
        <w:gridCol w:w="1907"/>
        <w:gridCol w:w="2410"/>
        <w:gridCol w:w="2568"/>
      </w:tblGrid>
      <w:tr w:rsidR="007202E6" w:rsidTr="00FB09D4">
        <w:trPr>
          <w:trHeight w:hRule="exact" w:val="35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Учебный год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Уровень, %</w:t>
            </w:r>
          </w:p>
        </w:tc>
      </w:tr>
      <w:tr w:rsidR="007202E6" w:rsidTr="00FB09D4">
        <w:trPr>
          <w:trHeight w:hRule="exact" w:val="374"/>
          <w:jc w:val="center"/>
        </w:trPr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02E6" w:rsidRDefault="007202E6" w:rsidP="00C15AD6">
            <w:pPr>
              <w:tabs>
                <w:tab w:val="left" w:pos="567"/>
              </w:tabs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Высокий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Средний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Низкий</w:t>
            </w:r>
          </w:p>
        </w:tc>
      </w:tr>
      <w:tr w:rsidR="007202E6" w:rsidTr="00FB09D4">
        <w:trPr>
          <w:trHeight w:hRule="exact" w:val="34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</w:pPr>
            <w:r>
              <w:rPr>
                <w:b/>
                <w:bCs/>
              </w:rPr>
              <w:t>202</w:t>
            </w:r>
            <w:r w:rsidR="009B181B">
              <w:rPr>
                <w:b/>
                <w:bCs/>
              </w:rPr>
              <w:t>3</w:t>
            </w:r>
            <w:r>
              <w:rPr>
                <w:b/>
                <w:bCs/>
              </w:rPr>
              <w:t>-202</w:t>
            </w:r>
            <w:r w:rsidR="009B181B">
              <w:rPr>
                <w:b/>
                <w:bCs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2E6" w:rsidRDefault="009B181B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  <w:r w:rsidR="003501A9">
              <w:rPr>
                <w:b/>
                <w:bCs/>
              </w:rPr>
              <w:t>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2E6" w:rsidRDefault="009B181B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52</w:t>
            </w:r>
            <w:r w:rsidR="003501A9">
              <w:rPr>
                <w:b/>
                <w:bCs/>
              </w:rPr>
              <w:t>,8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2E6" w:rsidRDefault="009B181B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  <w:r w:rsidR="003501A9">
              <w:rPr>
                <w:b/>
                <w:bCs/>
              </w:rPr>
              <w:t>,6</w:t>
            </w:r>
          </w:p>
        </w:tc>
      </w:tr>
      <w:tr w:rsidR="007202E6" w:rsidTr="00FB09D4">
        <w:trPr>
          <w:trHeight w:hRule="exact" w:val="73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2E6" w:rsidRDefault="003501A9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</w:pPr>
            <w:r>
              <w:rPr>
                <w:b/>
                <w:bCs/>
              </w:rPr>
              <w:t>202</w:t>
            </w:r>
            <w:r w:rsidR="009B181B">
              <w:rPr>
                <w:b/>
                <w:bCs/>
              </w:rPr>
              <w:t>4</w:t>
            </w:r>
            <w:r>
              <w:rPr>
                <w:b/>
                <w:bCs/>
              </w:rPr>
              <w:t>-202</w:t>
            </w:r>
            <w:r w:rsidR="009B181B">
              <w:rPr>
                <w:b/>
                <w:bCs/>
              </w:rPr>
              <w:t>5 (первое полугодие)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2E6" w:rsidRDefault="00044B53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47,4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2E6" w:rsidRDefault="00044B53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51,1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2E6" w:rsidRDefault="00044B53" w:rsidP="00C15AD6">
            <w:pPr>
              <w:pStyle w:val="a9"/>
              <w:tabs>
                <w:tab w:val="left" w:pos="567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  <w:r w:rsidR="003501A9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</w:tbl>
    <w:p w:rsidR="007202E6" w:rsidRDefault="007202E6" w:rsidP="00C15AD6">
      <w:pPr>
        <w:tabs>
          <w:tab w:val="left" w:pos="567"/>
        </w:tabs>
        <w:spacing w:after="459" w:line="1" w:lineRule="exact"/>
      </w:pPr>
    </w:p>
    <w:p w:rsidR="007202E6" w:rsidRDefault="003501A9" w:rsidP="00C15AD6">
      <w:pPr>
        <w:pStyle w:val="1"/>
        <w:tabs>
          <w:tab w:val="left" w:pos="284"/>
          <w:tab w:val="left" w:pos="567"/>
        </w:tabs>
        <w:spacing w:line="240" w:lineRule="auto"/>
        <w:ind w:firstLine="0"/>
        <w:jc w:val="both"/>
      </w:pPr>
      <w:bookmarkStart w:id="0" w:name="_GoBack"/>
      <w:bookmarkEnd w:id="0"/>
      <w:r>
        <w:t>Проведённая диагностика позволяет увидеть положительную динамику в освоении программы, показывает, что общий уровень освоения образовательной программы вырос.</w:t>
      </w:r>
    </w:p>
    <w:p w:rsidR="007202E6" w:rsidRDefault="003501A9" w:rsidP="00C15AD6">
      <w:pPr>
        <w:pStyle w:val="1"/>
        <w:tabs>
          <w:tab w:val="left" w:pos="284"/>
          <w:tab w:val="left" w:pos="567"/>
        </w:tabs>
        <w:spacing w:line="240" w:lineRule="auto"/>
        <w:ind w:firstLine="0"/>
        <w:jc w:val="both"/>
      </w:pPr>
      <w:r>
        <w:t xml:space="preserve">При анализе результативности обучения виден прогресс. Это значит, что </w:t>
      </w:r>
      <w:proofErr w:type="gramStart"/>
      <w:r>
        <w:t>обучающиеся</w:t>
      </w:r>
      <w:proofErr w:type="gramEnd"/>
      <w:r>
        <w:t xml:space="preserve"> заинтересованы и стремятся к творческому росту.</w:t>
      </w:r>
    </w:p>
    <w:p w:rsidR="007202E6" w:rsidRDefault="003501A9" w:rsidP="00C15AD6">
      <w:pPr>
        <w:pStyle w:val="1"/>
        <w:tabs>
          <w:tab w:val="left" w:pos="284"/>
          <w:tab w:val="left" w:pos="567"/>
        </w:tabs>
        <w:spacing w:line="240" w:lineRule="auto"/>
        <w:ind w:firstLine="0"/>
        <w:jc w:val="both"/>
      </w:pPr>
      <w:r>
        <w:t xml:space="preserve">На занятиях некоторые обучающиеся добиваются хороших результатов, так как имеют высокий творческий потенциал, находят новые способы выполнения заданий. Поэтому, регулярное отслеживание </w:t>
      </w:r>
      <w:proofErr w:type="spellStart"/>
      <w:r>
        <w:t>ЗУНов</w:t>
      </w:r>
      <w:proofErr w:type="spellEnd"/>
      <w:r>
        <w:t xml:space="preserve"> ребенка это в первую очередь, стимулирование его деятельности в дальнейшем, развитие личностных качеств, продвижение в творческой деятельности, помощь в профориентации.</w:t>
      </w:r>
    </w:p>
    <w:p w:rsidR="007202E6" w:rsidRDefault="003501A9" w:rsidP="00C15AD6">
      <w:pPr>
        <w:pStyle w:val="1"/>
        <w:tabs>
          <w:tab w:val="left" w:pos="284"/>
          <w:tab w:val="left" w:pos="567"/>
        </w:tabs>
        <w:spacing w:after="140"/>
        <w:ind w:firstLine="0"/>
        <w:jc w:val="both"/>
      </w:pPr>
      <w:r>
        <w:t>Результаты успеваемости свидетельствуют о высоком показателе степени освоения учебного материала. Такая динамика была достигнута и сохранена благодаря использованию на занятиях современных педагогических технологий, организации активной деятельности обучающихся.</w:t>
      </w:r>
    </w:p>
    <w:p w:rsidR="007202E6" w:rsidRDefault="003501A9">
      <w:pPr>
        <w:pStyle w:val="20"/>
        <w:spacing w:line="240" w:lineRule="auto"/>
      </w:pPr>
      <w:proofErr w:type="gramStart"/>
      <w:r>
        <w:t>РЕЗУЛЬТАТИВНОСТЬ УЧАСТИЯ ОБУЧАЮЩИХСЯ</w:t>
      </w:r>
      <w:r>
        <w:br/>
        <w:t>В КОНКУРСНЫХ МЕРОПРИЯТИЯХ</w:t>
      </w:r>
      <w:proofErr w:type="gramEnd"/>
    </w:p>
    <w:p w:rsidR="007202E6" w:rsidRDefault="003501A9">
      <w:pPr>
        <w:pStyle w:val="1"/>
        <w:spacing w:line="240" w:lineRule="auto"/>
        <w:ind w:firstLine="720"/>
        <w:jc w:val="both"/>
      </w:pPr>
      <w:proofErr w:type="gramStart"/>
      <w:r>
        <w:t>Результативность участия обучающихся в конкурсах является наглядной характеристикой качества реализации представленной программы.</w:t>
      </w:r>
      <w:proofErr w:type="gramEnd"/>
      <w:r>
        <w:t xml:space="preserve"> </w:t>
      </w:r>
      <w:proofErr w:type="gramStart"/>
      <w:r>
        <w:t>Обучающиеся</w:t>
      </w:r>
      <w:proofErr w:type="gramEnd"/>
      <w:r>
        <w:t xml:space="preserve"> принимают активное участие в мероприятиях различного уровня и добиваются успехов не только на муниципальном уровне, но и на региональном.</w:t>
      </w:r>
    </w:p>
    <w:p w:rsidR="007202E6" w:rsidRDefault="003501A9">
      <w:pPr>
        <w:pStyle w:val="1"/>
        <w:spacing w:after="240" w:line="240" w:lineRule="auto"/>
        <w:ind w:firstLine="0"/>
        <w:jc w:val="center"/>
      </w:pPr>
      <w:r>
        <w:rPr>
          <w:b/>
          <w:bCs/>
        </w:rPr>
        <w:t>Участие в конкурсах различного уровня</w:t>
      </w:r>
    </w:p>
    <w:tbl>
      <w:tblPr>
        <w:tblOverlap w:val="never"/>
        <w:tblW w:w="0" w:type="auto"/>
        <w:jc w:val="center"/>
        <w:tblInd w:w="-5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5529"/>
        <w:gridCol w:w="1559"/>
        <w:gridCol w:w="1565"/>
      </w:tblGrid>
      <w:tr w:rsidR="007202E6" w:rsidTr="00AD0464">
        <w:trPr>
          <w:trHeight w:hRule="exact" w:val="160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Дата </w:t>
            </w:r>
            <w:proofErr w:type="spellStart"/>
            <w:proofErr w:type="gramStart"/>
            <w:r>
              <w:rPr>
                <w:b/>
                <w:bCs/>
              </w:rPr>
              <w:t>проведе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ния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меропр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иятия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Полное наименование мероприятия с указанием статуса (</w:t>
            </w:r>
            <w:proofErr w:type="gramStart"/>
            <w:r>
              <w:rPr>
                <w:b/>
                <w:bCs/>
              </w:rPr>
              <w:t>международный</w:t>
            </w:r>
            <w:proofErr w:type="gramEnd"/>
            <w:r>
              <w:rPr>
                <w:b/>
                <w:bCs/>
              </w:rPr>
              <w:t>, всероссийский, региональный, городской и пр.)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Результат участия</w:t>
            </w:r>
          </w:p>
        </w:tc>
      </w:tr>
      <w:tr w:rsidR="007202E6" w:rsidTr="00AD0464">
        <w:trPr>
          <w:trHeight w:hRule="exact" w:val="163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3501A9" w:rsidP="00FC2744">
            <w:pPr>
              <w:pStyle w:val="a9"/>
              <w:spacing w:line="240" w:lineRule="auto"/>
              <w:ind w:firstLine="0"/>
              <w:jc w:val="center"/>
            </w:pPr>
            <w:r>
              <w:t>202</w:t>
            </w:r>
            <w:r w:rsidR="00FC2744"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2E6" w:rsidRDefault="00FC2744">
            <w:pPr>
              <w:pStyle w:val="a9"/>
              <w:spacing w:line="240" w:lineRule="auto"/>
              <w:ind w:firstLine="0"/>
            </w:pPr>
            <w:r w:rsidRPr="00FC2744">
              <w:t>Региональный конкурс творческих работ «Белогорье – моё вдохновение!», посвященного 70-летию образования Белгородской области, приказ №516 от 20.02.2024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FC2744" w:rsidP="00FC2744">
            <w:pPr>
              <w:pStyle w:val="a9"/>
              <w:spacing w:line="240" w:lineRule="auto"/>
              <w:ind w:firstLine="0"/>
              <w:jc w:val="center"/>
            </w:pPr>
            <w:r w:rsidRPr="00FC2744">
              <w:t xml:space="preserve">Прудникова Ксения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Грамота 1 место</w:t>
            </w:r>
          </w:p>
        </w:tc>
      </w:tr>
      <w:tr w:rsidR="007202E6" w:rsidTr="00AD0464">
        <w:trPr>
          <w:trHeight w:hRule="exact" w:val="115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2E6" w:rsidRDefault="003501A9" w:rsidP="00FC2744">
            <w:pPr>
              <w:pStyle w:val="a9"/>
              <w:spacing w:line="240" w:lineRule="auto"/>
              <w:ind w:firstLine="0"/>
              <w:jc w:val="center"/>
            </w:pPr>
            <w:r>
              <w:lastRenderedPageBreak/>
              <w:t>202</w:t>
            </w:r>
            <w:r w:rsidR="00FC2744"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2E6" w:rsidRDefault="00FC2744">
            <w:pPr>
              <w:pStyle w:val="a9"/>
              <w:spacing w:line="257" w:lineRule="auto"/>
              <w:ind w:firstLine="0"/>
            </w:pPr>
            <w:r w:rsidRPr="00FC2744">
              <w:t>Региональный этап Всероссийского детского фестиваля народной культуры «Наследники традиций», приказ №1549 от 20.05.2024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Шестаков Дмитрий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Грамота 1 место</w:t>
            </w:r>
          </w:p>
        </w:tc>
      </w:tr>
      <w:tr w:rsidR="002F4424" w:rsidTr="00AD0464">
        <w:trPr>
          <w:trHeight w:hRule="exact" w:val="182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424" w:rsidRDefault="002F4424" w:rsidP="002F4424">
            <w:pPr>
              <w:pStyle w:val="a9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424" w:rsidRDefault="002F4424">
            <w:pPr>
              <w:pStyle w:val="a9"/>
              <w:spacing w:line="240" w:lineRule="auto"/>
              <w:ind w:firstLine="0"/>
            </w:pPr>
            <w:r w:rsidRPr="002F4424"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здоровья, приказ №1834 от 14.06.2024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424" w:rsidRDefault="002F4424" w:rsidP="003366DD">
            <w:pPr>
              <w:pStyle w:val="a9"/>
              <w:spacing w:line="240" w:lineRule="auto"/>
              <w:ind w:firstLine="0"/>
              <w:jc w:val="center"/>
            </w:pPr>
            <w:r>
              <w:t>Шестаков Дмитрий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24" w:rsidRDefault="002F4424" w:rsidP="003366DD">
            <w:pPr>
              <w:pStyle w:val="a9"/>
              <w:spacing w:line="240" w:lineRule="auto"/>
              <w:ind w:firstLine="0"/>
              <w:jc w:val="center"/>
            </w:pPr>
            <w:r>
              <w:t>Грамота 1 место</w:t>
            </w:r>
          </w:p>
        </w:tc>
      </w:tr>
      <w:tr w:rsidR="002F4424" w:rsidTr="00AD0464">
        <w:trPr>
          <w:trHeight w:hRule="exact" w:val="128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424" w:rsidRDefault="002F4424" w:rsidP="002F4424">
            <w:pPr>
              <w:pStyle w:val="a9"/>
              <w:spacing w:line="240" w:lineRule="auto"/>
              <w:ind w:firstLine="0"/>
              <w:jc w:val="center"/>
            </w:pPr>
            <w:r w:rsidRPr="002F4424">
              <w:t>2024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424" w:rsidRPr="002F4424" w:rsidRDefault="002F4424">
            <w:pPr>
              <w:pStyle w:val="a9"/>
              <w:spacing w:line="240" w:lineRule="auto"/>
              <w:ind w:firstLine="0"/>
            </w:pPr>
            <w:r w:rsidRPr="002F4424">
              <w:t>Областной конкурс на знание государственных и региональных символов и атрибутов Российской Федерации, октябрь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424" w:rsidRDefault="002F4424" w:rsidP="003366DD">
            <w:pPr>
              <w:pStyle w:val="a9"/>
              <w:spacing w:line="240" w:lineRule="auto"/>
              <w:ind w:firstLine="0"/>
              <w:jc w:val="center"/>
            </w:pPr>
            <w:r w:rsidRPr="002F4424">
              <w:t>Шестаков Дмитрий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24" w:rsidRDefault="002F4424" w:rsidP="003366DD">
            <w:pPr>
              <w:pStyle w:val="a9"/>
              <w:spacing w:line="240" w:lineRule="auto"/>
              <w:ind w:firstLine="0"/>
              <w:jc w:val="center"/>
            </w:pPr>
            <w:r>
              <w:t>Победитель</w:t>
            </w:r>
          </w:p>
        </w:tc>
      </w:tr>
      <w:tr w:rsidR="00AD0464" w:rsidTr="00AD0464">
        <w:trPr>
          <w:trHeight w:hRule="exact" w:val="128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464" w:rsidRPr="002F4424" w:rsidRDefault="00AD0464" w:rsidP="002F4424">
            <w:pPr>
              <w:pStyle w:val="a9"/>
              <w:spacing w:line="240" w:lineRule="auto"/>
              <w:ind w:firstLine="0"/>
              <w:jc w:val="center"/>
            </w:pPr>
            <w:r w:rsidRPr="00AD0464">
              <w:t>2024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464" w:rsidRPr="002F4424" w:rsidRDefault="00AD0464" w:rsidP="00AD0464">
            <w:pPr>
              <w:pStyle w:val="a9"/>
              <w:spacing w:line="240" w:lineRule="auto"/>
              <w:ind w:firstLine="0"/>
            </w:pPr>
            <w:r>
              <w:t xml:space="preserve">Областной конкурс творческих работ «Профессия строителя глазами детей», посвященный Дню строителя, </w:t>
            </w:r>
            <w:r w:rsidRPr="00AD0464">
              <w:t>приказ №</w:t>
            </w:r>
            <w:r>
              <w:t>2742</w:t>
            </w:r>
            <w:r w:rsidRPr="00AD0464">
              <w:t xml:space="preserve"> от </w:t>
            </w:r>
            <w:r>
              <w:t>03</w:t>
            </w:r>
            <w:r w:rsidRPr="00AD0464">
              <w:t>.0</w:t>
            </w:r>
            <w:r>
              <w:t>9</w:t>
            </w:r>
            <w:r w:rsidRPr="00AD0464">
              <w:t>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464" w:rsidRPr="002F4424" w:rsidRDefault="00AD0464" w:rsidP="003366DD">
            <w:pPr>
              <w:pStyle w:val="a9"/>
              <w:spacing w:line="240" w:lineRule="auto"/>
              <w:ind w:firstLine="0"/>
              <w:jc w:val="center"/>
            </w:pPr>
            <w:proofErr w:type="gramStart"/>
            <w:r>
              <w:t>Костив</w:t>
            </w:r>
            <w:proofErr w:type="gramEnd"/>
            <w:r>
              <w:t xml:space="preserve"> Анна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64" w:rsidRDefault="00AD0464" w:rsidP="003366DD">
            <w:pPr>
              <w:pStyle w:val="a9"/>
              <w:spacing w:line="240" w:lineRule="auto"/>
              <w:ind w:firstLine="0"/>
              <w:jc w:val="center"/>
            </w:pPr>
            <w:r w:rsidRPr="00AD0464">
              <w:t>Грамота 3 место</w:t>
            </w:r>
          </w:p>
        </w:tc>
      </w:tr>
      <w:tr w:rsidR="002F4424" w:rsidTr="00AD0464">
        <w:trPr>
          <w:trHeight w:hRule="exact" w:val="169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424" w:rsidRPr="002F4424" w:rsidRDefault="002F4424" w:rsidP="002F4424">
            <w:pPr>
              <w:pStyle w:val="a9"/>
              <w:spacing w:line="240" w:lineRule="auto"/>
              <w:ind w:firstLine="0"/>
              <w:jc w:val="center"/>
            </w:pPr>
            <w:r w:rsidRPr="002F4424">
              <w:t>2025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424" w:rsidRPr="002F4424" w:rsidRDefault="002F4424">
            <w:pPr>
              <w:pStyle w:val="a9"/>
              <w:spacing w:line="240" w:lineRule="auto"/>
              <w:ind w:firstLine="0"/>
            </w:pPr>
            <w:r w:rsidRPr="002F4424"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здоровья, приказ №836 от 01.04.2025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424" w:rsidRPr="002F4424" w:rsidRDefault="002F4424" w:rsidP="003366DD">
            <w:pPr>
              <w:pStyle w:val="a9"/>
              <w:spacing w:line="240" w:lineRule="auto"/>
              <w:ind w:firstLine="0"/>
              <w:jc w:val="center"/>
            </w:pPr>
            <w:r>
              <w:t>Бородин Антон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24" w:rsidRDefault="002F4424" w:rsidP="003366DD">
            <w:pPr>
              <w:pStyle w:val="a9"/>
              <w:spacing w:line="240" w:lineRule="auto"/>
              <w:ind w:firstLine="0"/>
              <w:jc w:val="center"/>
            </w:pPr>
            <w:r>
              <w:t>Грамота 3 место</w:t>
            </w:r>
          </w:p>
        </w:tc>
      </w:tr>
      <w:tr w:rsidR="002F4424" w:rsidTr="00AD0464">
        <w:trPr>
          <w:trHeight w:hRule="exact" w:val="169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424" w:rsidRDefault="002F4424" w:rsidP="002F4424">
            <w:pPr>
              <w:pStyle w:val="a9"/>
              <w:spacing w:line="240" w:lineRule="auto"/>
              <w:ind w:firstLine="0"/>
              <w:jc w:val="center"/>
            </w:pPr>
            <w:r>
              <w:t>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424" w:rsidRDefault="002F4424" w:rsidP="003366DD">
            <w:pPr>
              <w:pStyle w:val="a9"/>
              <w:spacing w:line="240" w:lineRule="auto"/>
              <w:ind w:firstLine="0"/>
            </w:pPr>
            <w:r w:rsidRPr="002F4424"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здоровья, приказ №836 от 01.04.2025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424" w:rsidRDefault="002F4424" w:rsidP="003366DD">
            <w:pPr>
              <w:pStyle w:val="a9"/>
              <w:spacing w:line="240" w:lineRule="auto"/>
              <w:ind w:firstLine="0"/>
              <w:jc w:val="center"/>
            </w:pPr>
            <w:r>
              <w:t>Шестаков Дмитрий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24" w:rsidRDefault="002F4424" w:rsidP="002F4424">
            <w:pPr>
              <w:pStyle w:val="a9"/>
              <w:spacing w:line="240" w:lineRule="auto"/>
              <w:ind w:firstLine="0"/>
              <w:jc w:val="center"/>
            </w:pPr>
            <w:r>
              <w:t>Грамота 2 место</w:t>
            </w:r>
          </w:p>
        </w:tc>
      </w:tr>
    </w:tbl>
    <w:p w:rsidR="007202E6" w:rsidRDefault="007202E6">
      <w:pPr>
        <w:spacing w:line="1" w:lineRule="exact"/>
      </w:pPr>
    </w:p>
    <w:p w:rsidR="00044B53" w:rsidRDefault="00044B53">
      <w:pPr>
        <w:pStyle w:val="20"/>
        <w:spacing w:after="300" w:line="240" w:lineRule="auto"/>
      </w:pPr>
    </w:p>
    <w:p w:rsidR="007202E6" w:rsidRDefault="003501A9">
      <w:pPr>
        <w:pStyle w:val="20"/>
        <w:spacing w:after="300" w:line="240" w:lineRule="auto"/>
      </w:pPr>
      <w:r>
        <w:t>УДОВЛЕТВОРЕННОСТЬ РОДИТЕЛЕЙ КАЧЕСТВОМ ОБРАЗОВАНИЯ</w:t>
      </w:r>
    </w:p>
    <w:p w:rsidR="007202E6" w:rsidRDefault="003501A9">
      <w:pPr>
        <w:pStyle w:val="1"/>
        <w:spacing w:after="300" w:line="240" w:lineRule="auto"/>
        <w:ind w:firstLine="600"/>
        <w:jc w:val="both"/>
      </w:pPr>
      <w:r>
        <w:t>По итогам мониторинга удовлетворенности родителей обучающихся по программе качеством образования были получены следующие результаты:</w:t>
      </w:r>
    </w:p>
    <w:p w:rsidR="007202E6" w:rsidRDefault="003501A9">
      <w:pPr>
        <w:pStyle w:val="1"/>
        <w:spacing w:after="220" w:line="240" w:lineRule="auto"/>
        <w:ind w:firstLine="0"/>
        <w:jc w:val="both"/>
      </w:pPr>
      <w:r>
        <w:t>Удовлетворенность родителей качеством образования (сведения за 202</w:t>
      </w:r>
      <w:r w:rsidR="00044B53">
        <w:t>3</w:t>
      </w:r>
      <w:r>
        <w:t>- 202</w:t>
      </w:r>
      <w:r w:rsidR="00044B53">
        <w:t>4</w:t>
      </w:r>
      <w:r>
        <w:t>учебный год)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5"/>
        <w:gridCol w:w="2131"/>
        <w:gridCol w:w="2074"/>
        <w:gridCol w:w="2347"/>
      </w:tblGrid>
      <w:tr w:rsidR="007202E6">
        <w:trPr>
          <w:trHeight w:hRule="exact" w:val="350"/>
          <w:jc w:val="center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Показатели/характеристики удовлетворенности родителей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Доля родителей от общего числа опрошенных, %</w:t>
            </w:r>
          </w:p>
        </w:tc>
      </w:tr>
      <w:tr w:rsidR="007202E6">
        <w:trPr>
          <w:trHeight w:hRule="exact" w:val="672"/>
          <w:jc w:val="center"/>
        </w:trPr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202E6" w:rsidRDefault="007202E6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удовлетворены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не удовлетворены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затруднялись с ответом</w:t>
            </w:r>
          </w:p>
        </w:tc>
      </w:tr>
      <w:tr w:rsidR="007202E6">
        <w:trPr>
          <w:trHeight w:hRule="exact" w:val="355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2E6" w:rsidRDefault="003501A9">
            <w:pPr>
              <w:pStyle w:val="a9"/>
              <w:spacing w:line="240" w:lineRule="auto"/>
              <w:ind w:firstLine="0"/>
            </w:pPr>
            <w:r>
              <w:t>качество обучения ребенка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2E6" w:rsidRDefault="003501A9" w:rsidP="00FC2744">
            <w:pPr>
              <w:pStyle w:val="a9"/>
              <w:spacing w:line="240" w:lineRule="auto"/>
              <w:ind w:firstLine="0"/>
              <w:jc w:val="center"/>
            </w:pPr>
            <w:r>
              <w:t>9</w:t>
            </w:r>
            <w:r w:rsidR="00FC2744"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2E6" w:rsidRDefault="00FC2744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7202E6">
        <w:trPr>
          <w:trHeight w:hRule="exact" w:val="672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2E6" w:rsidRDefault="003501A9">
            <w:pPr>
              <w:pStyle w:val="a9"/>
              <w:spacing w:line="240" w:lineRule="auto"/>
              <w:ind w:firstLine="0"/>
            </w:pPr>
            <w:r>
              <w:t>степень комфортности образовательной среды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98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7202E6">
        <w:trPr>
          <w:trHeight w:hRule="exact" w:val="682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2E6" w:rsidRDefault="003501A9">
            <w:pPr>
              <w:pStyle w:val="a9"/>
              <w:spacing w:line="240" w:lineRule="auto"/>
              <w:ind w:firstLine="0"/>
            </w:pPr>
            <w:r>
              <w:lastRenderedPageBreak/>
              <w:t>уровень взаимодействия с педагогом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6" w:rsidRDefault="003501A9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</w:tr>
    </w:tbl>
    <w:p w:rsidR="007202E6" w:rsidRDefault="007202E6">
      <w:pPr>
        <w:spacing w:after="219" w:line="1" w:lineRule="exact"/>
      </w:pPr>
    </w:p>
    <w:p w:rsidR="007202E6" w:rsidRDefault="003501A9">
      <w:pPr>
        <w:pStyle w:val="1"/>
        <w:spacing w:line="240" w:lineRule="auto"/>
        <w:ind w:firstLine="600"/>
        <w:jc w:val="both"/>
      </w:pPr>
      <w:r>
        <w:t xml:space="preserve">Результаты анкетирования родителей свидетельствуют об их удовлетворенности результатами обучения детей по </w:t>
      </w:r>
      <w:proofErr w:type="gramStart"/>
      <w:r>
        <w:t>ДОП</w:t>
      </w:r>
      <w:proofErr w:type="gramEnd"/>
      <w:r>
        <w:t xml:space="preserve"> «</w:t>
      </w:r>
      <w:r w:rsidR="00FC2744">
        <w:t>ИЗОБРАЖАРИУМ</w:t>
      </w:r>
      <w:r>
        <w:t>».</w:t>
      </w:r>
    </w:p>
    <w:p w:rsidR="007202E6" w:rsidRDefault="003501A9">
      <w:pPr>
        <w:pStyle w:val="1"/>
        <w:spacing w:after="220" w:line="240" w:lineRule="auto"/>
        <w:ind w:firstLine="600"/>
        <w:jc w:val="both"/>
      </w:pPr>
      <w:r>
        <w:t>При работе с родителями были выявлены основные мотивы посещения занятий - в первую очередь это интерес к данному виду деятельности, развитие способностей детей, а также их успешность (участие в конкурсах).</w:t>
      </w:r>
    </w:p>
    <w:p w:rsidR="007202E6" w:rsidRDefault="003501A9">
      <w:pPr>
        <w:pStyle w:val="1"/>
        <w:spacing w:after="140"/>
        <w:ind w:firstLine="600"/>
        <w:jc w:val="both"/>
      </w:pPr>
      <w:r>
        <w:t>Выводы:</w:t>
      </w:r>
    </w:p>
    <w:p w:rsidR="007202E6" w:rsidRDefault="003501A9">
      <w:pPr>
        <w:pStyle w:val="1"/>
        <w:numPr>
          <w:ilvl w:val="0"/>
          <w:numId w:val="2"/>
        </w:numPr>
        <w:tabs>
          <w:tab w:val="left" w:pos="952"/>
        </w:tabs>
        <w:ind w:left="600" w:firstLine="0"/>
      </w:pPr>
      <w:proofErr w:type="gramStart"/>
      <w:r>
        <w:t>Обучающиеся</w:t>
      </w:r>
      <w:proofErr w:type="gramEnd"/>
      <w:r>
        <w:t xml:space="preserve"> проявляют устойчивый интерес к занятиям в творческом объединении;</w:t>
      </w:r>
    </w:p>
    <w:p w:rsidR="007202E6" w:rsidRDefault="003501A9">
      <w:pPr>
        <w:pStyle w:val="1"/>
        <w:numPr>
          <w:ilvl w:val="0"/>
          <w:numId w:val="2"/>
        </w:numPr>
        <w:tabs>
          <w:tab w:val="left" w:pos="957"/>
        </w:tabs>
        <w:ind w:left="600" w:firstLine="0"/>
        <w:jc w:val="both"/>
      </w:pPr>
      <w:r>
        <w:t xml:space="preserve">Сохранность контингента </w:t>
      </w:r>
      <w:proofErr w:type="gramStart"/>
      <w:r>
        <w:t>обучающихся</w:t>
      </w:r>
      <w:proofErr w:type="gramEnd"/>
      <w:r>
        <w:t xml:space="preserve"> составляет 100% за </w:t>
      </w:r>
      <w:r w:rsidR="0005711A">
        <w:t>период</w:t>
      </w:r>
      <w:r>
        <w:t xml:space="preserve"> реализации дополнительной общеобразовательной общеразвивающей программы;</w:t>
      </w:r>
    </w:p>
    <w:p w:rsidR="007202E6" w:rsidRDefault="003501A9">
      <w:pPr>
        <w:pStyle w:val="1"/>
        <w:numPr>
          <w:ilvl w:val="0"/>
          <w:numId w:val="2"/>
        </w:numPr>
        <w:tabs>
          <w:tab w:val="left" w:pos="957"/>
        </w:tabs>
        <w:ind w:left="600" w:firstLine="0"/>
        <w:jc w:val="both"/>
      </w:pPr>
      <w:r>
        <w:t>Материал дополнительной общеобразовательной программы усваивается в полном объёме;</w:t>
      </w:r>
    </w:p>
    <w:p w:rsidR="007202E6" w:rsidRDefault="003501A9">
      <w:pPr>
        <w:pStyle w:val="1"/>
        <w:numPr>
          <w:ilvl w:val="0"/>
          <w:numId w:val="2"/>
        </w:numPr>
        <w:tabs>
          <w:tab w:val="left" w:pos="957"/>
        </w:tabs>
        <w:ind w:left="600" w:firstLine="0"/>
        <w:jc w:val="both"/>
      </w:pPr>
      <w:r>
        <w:t>98,</w:t>
      </w:r>
      <w:r w:rsidR="00FC2744">
        <w:t>5</w:t>
      </w:r>
      <w:r>
        <w:t>% обучающихся имеют высокий и средний уровень знаний, умений, навыков, что свидетельствуют о достаточном уровне создания педагогических условий для эффективного освоения обучающимися содержания программы и подтверждается показателями относительной динамики числа участников конкурсных мероприятий;</w:t>
      </w:r>
    </w:p>
    <w:p w:rsidR="007202E6" w:rsidRDefault="003501A9">
      <w:pPr>
        <w:pStyle w:val="1"/>
        <w:numPr>
          <w:ilvl w:val="0"/>
          <w:numId w:val="2"/>
        </w:numPr>
        <w:tabs>
          <w:tab w:val="left" w:pos="957"/>
        </w:tabs>
        <w:spacing w:after="220"/>
        <w:ind w:left="600" w:firstLine="0"/>
        <w:jc w:val="both"/>
      </w:pPr>
      <w:r>
        <w:t>Обучающиеся и их родители (законные представители) удовлетворены качеством, предоставляемой образовательной услуги.</w:t>
      </w:r>
    </w:p>
    <w:sectPr w:rsidR="007202E6" w:rsidSect="00C15AD6">
      <w:pgSz w:w="11900" w:h="16840"/>
      <w:pgMar w:top="1134" w:right="850" w:bottom="1134" w:left="1418" w:header="703" w:footer="5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BC" w:rsidRDefault="00AD6CBC">
      <w:r>
        <w:separator/>
      </w:r>
    </w:p>
  </w:endnote>
  <w:endnote w:type="continuationSeparator" w:id="0">
    <w:p w:rsidR="00AD6CBC" w:rsidRDefault="00AD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BC" w:rsidRDefault="00AD6CBC"/>
  </w:footnote>
  <w:footnote w:type="continuationSeparator" w:id="0">
    <w:p w:rsidR="00AD6CBC" w:rsidRDefault="00AD6C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C36"/>
    <w:multiLevelType w:val="multilevel"/>
    <w:tmpl w:val="FD880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83894"/>
    <w:multiLevelType w:val="hybridMultilevel"/>
    <w:tmpl w:val="A7A2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0982"/>
    <w:multiLevelType w:val="hybridMultilevel"/>
    <w:tmpl w:val="E9341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C4407"/>
    <w:multiLevelType w:val="multilevel"/>
    <w:tmpl w:val="10144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F166E"/>
    <w:multiLevelType w:val="hybridMultilevel"/>
    <w:tmpl w:val="39723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21C"/>
    <w:multiLevelType w:val="multilevel"/>
    <w:tmpl w:val="3A6A4F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642877"/>
    <w:multiLevelType w:val="multilevel"/>
    <w:tmpl w:val="0BF4E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B2E19"/>
    <w:multiLevelType w:val="multilevel"/>
    <w:tmpl w:val="72F46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B2648"/>
    <w:multiLevelType w:val="hybridMultilevel"/>
    <w:tmpl w:val="86EA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F0139"/>
    <w:multiLevelType w:val="hybridMultilevel"/>
    <w:tmpl w:val="14566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C790A"/>
    <w:multiLevelType w:val="multilevel"/>
    <w:tmpl w:val="A9F00E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8E560C"/>
    <w:multiLevelType w:val="multilevel"/>
    <w:tmpl w:val="B482588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D52DCE"/>
    <w:multiLevelType w:val="hybridMultilevel"/>
    <w:tmpl w:val="F104D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E68BB"/>
    <w:multiLevelType w:val="multilevel"/>
    <w:tmpl w:val="34AC0CE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AD3FEF"/>
    <w:multiLevelType w:val="hybridMultilevel"/>
    <w:tmpl w:val="62E0C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B25A3"/>
    <w:multiLevelType w:val="multilevel"/>
    <w:tmpl w:val="3108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9B4103"/>
    <w:multiLevelType w:val="hybridMultilevel"/>
    <w:tmpl w:val="9E20A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C3009"/>
    <w:multiLevelType w:val="hybridMultilevel"/>
    <w:tmpl w:val="22CE9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6"/>
  </w:num>
  <w:num w:numId="5">
    <w:abstractNumId w:val="14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7"/>
  </w:num>
  <w:num w:numId="12">
    <w:abstractNumId w:val="5"/>
  </w:num>
  <w:num w:numId="13">
    <w:abstractNumId w:val="10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202E6"/>
    <w:rsid w:val="00006CBC"/>
    <w:rsid w:val="00044B53"/>
    <w:rsid w:val="0005711A"/>
    <w:rsid w:val="0009388E"/>
    <w:rsid w:val="000E2C46"/>
    <w:rsid w:val="001A7210"/>
    <w:rsid w:val="001D5386"/>
    <w:rsid w:val="002F4424"/>
    <w:rsid w:val="003501A9"/>
    <w:rsid w:val="00422F30"/>
    <w:rsid w:val="004319A2"/>
    <w:rsid w:val="004958FD"/>
    <w:rsid w:val="004A2333"/>
    <w:rsid w:val="004F7B1A"/>
    <w:rsid w:val="005C3E80"/>
    <w:rsid w:val="006F6054"/>
    <w:rsid w:val="007202E6"/>
    <w:rsid w:val="009A649D"/>
    <w:rsid w:val="009B181B"/>
    <w:rsid w:val="00A36195"/>
    <w:rsid w:val="00AD0464"/>
    <w:rsid w:val="00AD6CBC"/>
    <w:rsid w:val="00B0148A"/>
    <w:rsid w:val="00B40261"/>
    <w:rsid w:val="00C15AD6"/>
    <w:rsid w:val="00DD0639"/>
    <w:rsid w:val="00EF292D"/>
    <w:rsid w:val="00FA2CF4"/>
    <w:rsid w:val="00FB09D4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595959"/>
      <w:sz w:val="18"/>
      <w:szCs w:val="18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40" w:line="257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9">
    <w:name w:val="Другое"/>
    <w:basedOn w:val="a"/>
    <w:link w:val="a8"/>
    <w:pPr>
      <w:spacing w:line="259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color w:val="595959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140"/>
      <w:ind w:firstLine="140"/>
    </w:pPr>
    <w:rPr>
      <w:rFonts w:ascii="Calibri" w:eastAsia="Calibri" w:hAnsi="Calibri" w:cs="Calibri"/>
      <w:color w:val="595959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4958FD"/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958F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595959"/>
      <w:sz w:val="18"/>
      <w:szCs w:val="18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40" w:line="257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9">
    <w:name w:val="Другое"/>
    <w:basedOn w:val="a"/>
    <w:link w:val="a8"/>
    <w:pPr>
      <w:spacing w:line="259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color w:val="595959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140"/>
      <w:ind w:firstLine="140"/>
    </w:pPr>
    <w:rPr>
      <w:rFonts w:ascii="Calibri" w:eastAsia="Calibri" w:hAnsi="Calibri" w:cs="Calibri"/>
      <w:color w:val="595959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4958FD"/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958F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7767-F36D-4B75-8F47-26D1DD35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 Ходунова</cp:lastModifiedBy>
  <cp:revision>9</cp:revision>
  <dcterms:created xsi:type="dcterms:W3CDTF">2025-04-03T13:40:00Z</dcterms:created>
  <dcterms:modified xsi:type="dcterms:W3CDTF">2025-04-14T06:31:00Z</dcterms:modified>
</cp:coreProperties>
</file>