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2E" w:rsidRPr="00ED152E" w:rsidRDefault="00481275" w:rsidP="00481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152E" w:rsidRPr="00ED152E">
        <w:rPr>
          <w:rFonts w:ascii="Times New Roman" w:hAnsi="Times New Roman" w:cs="Times New Roman"/>
          <w:b/>
          <w:sz w:val="24"/>
          <w:szCs w:val="24"/>
        </w:rPr>
        <w:t>рограмма:</w:t>
      </w:r>
      <w:r w:rsidR="00ED152E" w:rsidRPr="00ED152E">
        <w:rPr>
          <w:rFonts w:ascii="Times New Roman" w:hAnsi="Times New Roman" w:cs="Times New Roman"/>
          <w:sz w:val="24"/>
          <w:szCs w:val="24"/>
        </w:rPr>
        <w:t xml:space="preserve"> «</w:t>
      </w:r>
      <w:r w:rsidR="00ED152E" w:rsidRPr="00ED152E">
        <w:rPr>
          <w:rFonts w:ascii="Times New Roman" w:hAnsi="Times New Roman" w:cs="Times New Roman"/>
          <w:b/>
          <w:sz w:val="24"/>
          <w:szCs w:val="24"/>
        </w:rPr>
        <w:t>Юный художник</w:t>
      </w:r>
      <w:r w:rsidR="00ED152E" w:rsidRPr="00ED152E">
        <w:rPr>
          <w:rFonts w:ascii="Times New Roman" w:hAnsi="Times New Roman" w:cs="Times New Roman"/>
          <w:sz w:val="24"/>
          <w:szCs w:val="24"/>
        </w:rPr>
        <w:t xml:space="preserve">», общекультурная, комплексная, </w:t>
      </w:r>
      <w:proofErr w:type="gramStart"/>
      <w:r w:rsidR="00ED152E" w:rsidRPr="00ED152E">
        <w:rPr>
          <w:rFonts w:ascii="Times New Roman" w:hAnsi="Times New Roman" w:cs="Times New Roman"/>
          <w:sz w:val="24"/>
          <w:szCs w:val="24"/>
        </w:rPr>
        <w:t>художественной  направленности</w:t>
      </w:r>
      <w:proofErr w:type="gramEnd"/>
      <w:r w:rsidR="00ED152E" w:rsidRPr="00ED152E">
        <w:rPr>
          <w:rFonts w:ascii="Times New Roman" w:hAnsi="Times New Roman" w:cs="Times New Roman"/>
          <w:sz w:val="24"/>
          <w:szCs w:val="24"/>
        </w:rPr>
        <w:t xml:space="preserve">, модифицированная, создана на основе авторской образовательной программы «Юный художник» </w:t>
      </w:r>
      <w:proofErr w:type="spellStart"/>
      <w:r w:rsidR="00ED152E" w:rsidRPr="00ED152E">
        <w:rPr>
          <w:rFonts w:ascii="Times New Roman" w:hAnsi="Times New Roman" w:cs="Times New Roman"/>
          <w:sz w:val="24"/>
          <w:szCs w:val="24"/>
        </w:rPr>
        <w:t>Заикиной</w:t>
      </w:r>
      <w:proofErr w:type="spellEnd"/>
      <w:r w:rsidR="00ED152E" w:rsidRPr="00ED152E">
        <w:rPr>
          <w:rFonts w:ascii="Times New Roman" w:hAnsi="Times New Roman" w:cs="Times New Roman"/>
          <w:sz w:val="24"/>
          <w:szCs w:val="24"/>
        </w:rPr>
        <w:t xml:space="preserve"> Татьяны Евгеньевны, педагога дополнительного образования муниципального образовательного учреждения дополнительного образования детей «Детско-юношеский Центр» </w:t>
      </w:r>
      <w:proofErr w:type="spellStart"/>
      <w:r w:rsidR="00ED152E" w:rsidRPr="00ED152E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="00ED152E" w:rsidRPr="00ED152E">
        <w:rPr>
          <w:rFonts w:ascii="Times New Roman" w:hAnsi="Times New Roman" w:cs="Times New Roman"/>
          <w:sz w:val="24"/>
          <w:szCs w:val="24"/>
        </w:rPr>
        <w:t xml:space="preserve"> района и г. Шебекино Белгородской области. </w:t>
      </w:r>
      <w:proofErr w:type="gramStart"/>
      <w:r w:rsidR="00ED152E" w:rsidRPr="00ED152E">
        <w:rPr>
          <w:rFonts w:ascii="Times New Roman" w:hAnsi="Times New Roman" w:cs="Times New Roman"/>
          <w:sz w:val="24"/>
          <w:szCs w:val="24"/>
        </w:rPr>
        <w:t>Составитель  педагог</w:t>
      </w:r>
      <w:proofErr w:type="gramEnd"/>
      <w:r w:rsidR="00ED152E" w:rsidRPr="00ED152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МКУ ДО «Вейделевский районный Дом детского творчества» </w:t>
      </w:r>
      <w:proofErr w:type="spellStart"/>
      <w:r w:rsidR="00ED152E" w:rsidRPr="00ED152E">
        <w:rPr>
          <w:rFonts w:ascii="Times New Roman" w:hAnsi="Times New Roman" w:cs="Times New Roman"/>
          <w:sz w:val="24"/>
          <w:szCs w:val="24"/>
        </w:rPr>
        <w:t>Карикова</w:t>
      </w:r>
      <w:proofErr w:type="spellEnd"/>
      <w:r w:rsidR="00ED152E" w:rsidRPr="00ED152E">
        <w:rPr>
          <w:rFonts w:ascii="Times New Roman" w:hAnsi="Times New Roman" w:cs="Times New Roman"/>
          <w:sz w:val="24"/>
          <w:szCs w:val="24"/>
        </w:rPr>
        <w:t xml:space="preserve"> Наталья Васильевна.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1275">
        <w:rPr>
          <w:rFonts w:ascii="Times New Roman" w:eastAsia="Times New Roman" w:hAnsi="Times New Roman" w:cs="Times New Roman"/>
          <w:sz w:val="24"/>
          <w:szCs w:val="24"/>
        </w:rPr>
        <w:t>рограмма пересмотрена на заседании педагогического совета и утверждена директором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сентября 2016 г.</w:t>
      </w:r>
      <w:bookmarkStart w:id="0" w:name="_GoBack"/>
      <w:bookmarkEnd w:id="0"/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 xml:space="preserve">История живописи, насчитывающая многие тысячи лет, неотделима от эволюции искусства и человеческой цивилизации. Живопись – это вечный поиск совершенного образа ускользающего мира, в котором отражается сам человек со всеми своими достоинствами и слабостями. Это возможность вновь пережить наиболее волнующие и запоминающиеся моменты этого вечного движения к совершенству. 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Очень важно с раннего детства развивать в ребенке чувство прекрасного, формировать культуру творческой личности, приобщать обучающихся к общечеловеческим и национальным ценностям через собственное творчество и освоение художественного опыта прошлого. Этому способствует содержание авторской образовательной программы «Юный художник».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ED152E">
        <w:rPr>
          <w:rFonts w:ascii="Times New Roman" w:hAnsi="Times New Roman" w:cs="Times New Roman"/>
          <w:b/>
          <w:sz w:val="24"/>
          <w:szCs w:val="24"/>
        </w:rPr>
        <w:t>.</w:t>
      </w:r>
      <w:r w:rsidRPr="00ED152E">
        <w:rPr>
          <w:rFonts w:ascii="Times New Roman" w:hAnsi="Times New Roman" w:cs="Times New Roman"/>
          <w:sz w:val="24"/>
          <w:szCs w:val="24"/>
        </w:rPr>
        <w:t xml:space="preserve"> Изученные и проанализированные типовые программы для внешкольных учреждений «Рисунок и живопись» авторов С.Д. Левина, А.М. Михайлова и А.В. Щербакова, а также «Графика» Р.А. </w:t>
      </w:r>
      <w:proofErr w:type="spellStart"/>
      <w:r w:rsidRPr="00ED152E">
        <w:rPr>
          <w:rFonts w:ascii="Times New Roman" w:hAnsi="Times New Roman" w:cs="Times New Roman"/>
          <w:sz w:val="24"/>
          <w:szCs w:val="24"/>
        </w:rPr>
        <w:t>Саломахина</w:t>
      </w:r>
      <w:proofErr w:type="spellEnd"/>
      <w:r w:rsidRPr="00ED152E">
        <w:rPr>
          <w:rFonts w:ascii="Times New Roman" w:hAnsi="Times New Roman" w:cs="Times New Roman"/>
          <w:sz w:val="24"/>
          <w:szCs w:val="24"/>
        </w:rPr>
        <w:t xml:space="preserve"> не в полной мере позволяют сохранить активный интерес ребенка к изобразительному искусству, а также раскрыть богатый духовный мир ребенка, развить его фантазию, воображение, затронуть чувства и побудить к творчеству. Данная программа позволяет заинтересовать ребенка и постоянно сохранять его активный интерес, этому способствуют разнообразные способы и техники на занятиях изобразительным искусством, которые в вышеуказанных программах отсутствуют. Поэтому необходимо не только разнообразить предметы: живопись, рисунок, композицию, но и ввести дополнительный раздел «Нетрадиционные изобразительные техники», не оставляющие равнодушным ни одного ребенка. Изучение и освоение различных изобразительных техник позволяет развить глазомер, фантазию, образное и абстрактное мышление, будоражит и открывает внутренний мир, побуждает к творчеству, воспитывает интерес к родной культуре, аккуратность и чувство меры.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b/>
          <w:i/>
          <w:sz w:val="24"/>
          <w:szCs w:val="24"/>
        </w:rPr>
        <w:t>Новизна программы.</w:t>
      </w:r>
      <w:r w:rsidRPr="00ED152E">
        <w:rPr>
          <w:rFonts w:ascii="Times New Roman" w:hAnsi="Times New Roman" w:cs="Times New Roman"/>
          <w:sz w:val="24"/>
          <w:szCs w:val="24"/>
        </w:rPr>
        <w:t xml:space="preserve"> Программа даёт возможность не только освоить, но и интегрировать многие нетрадиционные направления в изобразительном искусстве: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152E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ED152E">
        <w:rPr>
          <w:rFonts w:ascii="Times New Roman" w:hAnsi="Times New Roman" w:cs="Times New Roman"/>
          <w:sz w:val="24"/>
          <w:szCs w:val="24"/>
        </w:rPr>
        <w:t>;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-арт-терапия (ассоциативное рисование);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-образное восприятие и рисование музыки;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-восковая живопись;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152E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ED152E">
        <w:rPr>
          <w:rFonts w:ascii="Times New Roman" w:hAnsi="Times New Roman" w:cs="Times New Roman"/>
          <w:sz w:val="24"/>
          <w:szCs w:val="24"/>
        </w:rPr>
        <w:t>;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-монотипия;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-рисование точкой;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-рисование пальцами рук;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152E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ED152E">
        <w:rPr>
          <w:rFonts w:ascii="Times New Roman" w:hAnsi="Times New Roman" w:cs="Times New Roman"/>
          <w:sz w:val="24"/>
          <w:szCs w:val="24"/>
        </w:rPr>
        <w:t xml:space="preserve"> случайных пятен и др.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Опираясь на существующую классификацию образовательных программ в системе дополнительного образования, данная программа является специализированной, направленной на развитие художественной одаренности детей. По признаку - программа профессионально-ориентированная, по цели обучения - программа социальной адаптации детей.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b/>
          <w:i/>
          <w:sz w:val="24"/>
          <w:szCs w:val="24"/>
        </w:rPr>
        <w:t>Отличительной особенностью</w:t>
      </w:r>
      <w:r w:rsidRPr="00ED152E">
        <w:rPr>
          <w:rFonts w:ascii="Times New Roman" w:hAnsi="Times New Roman" w:cs="Times New Roman"/>
          <w:sz w:val="24"/>
          <w:szCs w:val="24"/>
        </w:rPr>
        <w:t xml:space="preserve"> программы «Юный художник» является введение в содержание образовательной программы материала по изучению и освоению нетрадиционных техник в изобразительном искусстве, способствующих развитию </w:t>
      </w:r>
      <w:r w:rsidRPr="00ED152E">
        <w:rPr>
          <w:rFonts w:ascii="Times New Roman" w:hAnsi="Times New Roman" w:cs="Times New Roman"/>
          <w:sz w:val="24"/>
          <w:szCs w:val="24"/>
        </w:rPr>
        <w:lastRenderedPageBreak/>
        <w:t>абстрактного, образного, пространственного мышления, фантазии, воспитанию художественного вкуса детей, индивидуальности и неповторимости творческого почерка каждого воспитанника. Помимо занятий в учебном кабинете программой предусмотрена работа на природе, где воспитанники наблюдают состояние природы в покое и движении, отражая свои наблюдения на бумаге, делают наброски и зарисовки фигуры человека, фрагментов архитектурных сооружений городских и деревенских построек.</w:t>
      </w:r>
    </w:p>
    <w:p w:rsidR="00ED152E" w:rsidRPr="00ED152E" w:rsidRDefault="00ED152E" w:rsidP="00ED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2E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ED152E" w:rsidRPr="00ED152E" w:rsidRDefault="00ED152E" w:rsidP="00ED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b/>
          <w:sz w:val="24"/>
          <w:szCs w:val="24"/>
        </w:rPr>
        <w:t>Цель:</w:t>
      </w:r>
      <w:r w:rsidRPr="00ED152E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детей и привитие художественного вкуса посредством изобразительного искусства.</w:t>
      </w:r>
    </w:p>
    <w:p w:rsidR="00ED152E" w:rsidRPr="00ED152E" w:rsidRDefault="00ED152E" w:rsidP="00ED1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2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152E" w:rsidRPr="00ED152E" w:rsidRDefault="00ED152E" w:rsidP="00ED152E">
      <w:pPr>
        <w:numPr>
          <w:ilvl w:val="0"/>
          <w:numId w:val="1"/>
        </w:numPr>
        <w:tabs>
          <w:tab w:val="clear" w:pos="11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обучить специфическим знаниям, сформировать умения и навыки по предметам: рисунок, живопись, композиция, ДПИ;</w:t>
      </w:r>
    </w:p>
    <w:p w:rsidR="00ED152E" w:rsidRPr="00ED152E" w:rsidRDefault="00ED152E" w:rsidP="00ED152E">
      <w:pPr>
        <w:numPr>
          <w:ilvl w:val="0"/>
          <w:numId w:val="1"/>
        </w:numPr>
        <w:tabs>
          <w:tab w:val="clear" w:pos="11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развивать образное, абстрактное, пространственное мышление, фантазию, воображение, творческую активность детей;</w:t>
      </w:r>
    </w:p>
    <w:p w:rsidR="00ED152E" w:rsidRPr="00ED152E" w:rsidRDefault="00ED152E" w:rsidP="00ED152E">
      <w:pPr>
        <w:numPr>
          <w:ilvl w:val="0"/>
          <w:numId w:val="1"/>
        </w:numPr>
        <w:tabs>
          <w:tab w:val="clear" w:pos="11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воспитать усидчивость, терпение, аккуратность при работе в различных техниках;</w:t>
      </w:r>
    </w:p>
    <w:p w:rsidR="00ED152E" w:rsidRPr="00ED152E" w:rsidRDefault="00ED152E" w:rsidP="00ED152E">
      <w:pPr>
        <w:numPr>
          <w:ilvl w:val="0"/>
          <w:numId w:val="1"/>
        </w:numPr>
        <w:tabs>
          <w:tab w:val="clear" w:pos="1140"/>
          <w:tab w:val="num" w:pos="720"/>
        </w:tabs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воспитать творческую, индивидуальную личность.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 xml:space="preserve">В детское объединение “Юный художник” принимаются дети в возрасте от 7 до 15 лет. Срок реализации программы рассчитан на 3 года обучения. Занятия проводятся по 2 часа 2 раза в неделю, в год 144 часа. 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В программу внесены изменения в учебной нагрузке с учетом основных специфических особенностей и творческих интересов учащихся. Сокращено количество часов 2-го и 3-го года обучения с 216 на 144 ч в год. Убраны разделы «»Композиция» и «Декоративная композиция».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Распределение по группам учитывает возрастные особенности детей и связанные с этим творческие предпочтения и возможности более адекватного самовыражения в области изобразительной деятельности. Для детей 7-10 лет, когда у них преобладает обостренная эмоциональная чувствительность, рисунок выступает как рассказ, главную роль в котором играет украшение предметов. К 11-13 годам формируется тяга детей к реалистичному срисовыванию с натуры с использованием в работах законов перспективы. И уже в 13-15 лет возникает потребность самовыражения в различных техниках.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На учебных занятиях применяются различные формы организации образовательного процесса, такие как лекция, экскурсия, «занятие-творчество», «занятие–праздник», пленэрные занятия, а так же формы обучения воспитанников - индивидуальная, фронтальная, групповая и дифференцированная.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Одна из основных форм подведения итогов творческой деятельности учащихся является участие воспитанников в выставках, фестивалях и конкурсах по изобразительному искусству.</w:t>
      </w:r>
    </w:p>
    <w:p w:rsidR="00ED152E" w:rsidRPr="00ED152E" w:rsidRDefault="00ED152E" w:rsidP="00ED152E">
      <w:pPr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2E">
        <w:rPr>
          <w:rFonts w:ascii="Times New Roman" w:hAnsi="Times New Roman" w:cs="Times New Roman"/>
          <w:b/>
          <w:sz w:val="24"/>
          <w:szCs w:val="24"/>
        </w:rPr>
        <w:t>Формы мониторинга образовательных результатов</w:t>
      </w:r>
    </w:p>
    <w:p w:rsidR="00ED152E" w:rsidRPr="00ED152E" w:rsidRDefault="00ED152E" w:rsidP="00ED15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тесты по теории изобразительного искусства;</w:t>
      </w:r>
    </w:p>
    <w:p w:rsidR="00ED152E" w:rsidRPr="00ED152E" w:rsidRDefault="00ED152E" w:rsidP="00ED15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рисуночные тесты;</w:t>
      </w:r>
    </w:p>
    <w:p w:rsidR="00ED152E" w:rsidRPr="00ED152E" w:rsidRDefault="00ED152E" w:rsidP="00ED15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контрольные задания;</w:t>
      </w:r>
    </w:p>
    <w:p w:rsidR="00ED152E" w:rsidRPr="00ED152E" w:rsidRDefault="00ED152E" w:rsidP="00ED15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выставки работ;</w:t>
      </w:r>
    </w:p>
    <w:p w:rsidR="00ED152E" w:rsidRPr="00ED152E" w:rsidRDefault="00ED152E" w:rsidP="00ED15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конкурсы.</w:t>
      </w:r>
    </w:p>
    <w:p w:rsidR="00ED152E" w:rsidRPr="00ED152E" w:rsidRDefault="00ED152E" w:rsidP="00ED152E">
      <w:pPr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2E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</w:p>
    <w:p w:rsidR="00ED152E" w:rsidRPr="00ED152E" w:rsidRDefault="00ED152E" w:rsidP="00ED152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По окончанию курса обучения по данной программе учащиеся должны приобрести следующие знания, умения и навыки: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знать значение понятий: живопись, графика, пейзаж, натюрморт, линейная перспектива;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 xml:space="preserve">знать основные законы </w:t>
      </w:r>
      <w:proofErr w:type="spellStart"/>
      <w:r w:rsidRPr="00ED152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D152E">
        <w:rPr>
          <w:rFonts w:ascii="Times New Roman" w:hAnsi="Times New Roman" w:cs="Times New Roman"/>
          <w:sz w:val="24"/>
          <w:szCs w:val="24"/>
        </w:rPr>
        <w:t>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52E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ED152E">
        <w:rPr>
          <w:rFonts w:ascii="Times New Roman" w:hAnsi="Times New Roman" w:cs="Times New Roman"/>
          <w:sz w:val="24"/>
          <w:szCs w:val="24"/>
        </w:rPr>
        <w:t xml:space="preserve"> средства художественной выразительности (цвет, линия, объем, </w:t>
      </w:r>
      <w:proofErr w:type="spellStart"/>
      <w:r w:rsidRPr="00ED152E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ED152E">
        <w:rPr>
          <w:rFonts w:ascii="Times New Roman" w:hAnsi="Times New Roman" w:cs="Times New Roman"/>
          <w:sz w:val="24"/>
          <w:szCs w:val="24"/>
        </w:rPr>
        <w:t>, ритм, форма, пропорции, пространство, композиция);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lastRenderedPageBreak/>
        <w:t>познакомиться с произведениями великих мастеров русского искусства: А. </w:t>
      </w:r>
      <w:proofErr w:type="spellStart"/>
      <w:r w:rsidRPr="00ED152E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ED152E">
        <w:rPr>
          <w:rFonts w:ascii="Times New Roman" w:hAnsi="Times New Roman" w:cs="Times New Roman"/>
          <w:sz w:val="24"/>
          <w:szCs w:val="24"/>
        </w:rPr>
        <w:t>, И. Левитана, В. Серова, М. Врубеля, В. Фаворского;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овладеть навыками работы в техниках: живопись, рисунок, композиция, декоративная композиция и нетрадиционными техниками в изобразительном искусстве;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передавать при изображении предметов пропорции и характер формы, обогащать изображение предметов характерными деталями цветом и линией передавать пространственные планы (передний, дальний, средний), используя способ загораживания;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изображать движение фигуры человека и животных в рисунке;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 xml:space="preserve">передавать собственное отношение к изображаемым событиям, используя для этого возможности композиции, рисунка, цвета; 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работать в определенной цветовой гамме;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добиваться тональной и цветовой градации при передаче объема предметов несложной формы;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конструктивно анализировать форму предметов (видеть простые формы в сложных формах);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участвовать в групповой работе при создании коллективных панно;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качественно выполнять практические работы (соответствие техническим требованиям, правильные приемы выполнения работ);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правильно организовать рабочее место, соблюдать правила техники безопасности;</w:t>
      </w:r>
    </w:p>
    <w:p w:rsidR="00ED152E" w:rsidRPr="00ED152E" w:rsidRDefault="00ED152E" w:rsidP="00ED15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уметь объяснить значение, смысл выполняемых работ.</w:t>
      </w:r>
    </w:p>
    <w:p w:rsidR="00ED152E" w:rsidRPr="00ED152E" w:rsidRDefault="00ED152E" w:rsidP="00ED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2E">
        <w:rPr>
          <w:rFonts w:ascii="Times New Roman" w:hAnsi="Times New Roman" w:cs="Times New Roman"/>
          <w:b/>
          <w:sz w:val="24"/>
          <w:szCs w:val="24"/>
        </w:rPr>
        <w:t>Программа предусматривает формирование у воспитанников:</w:t>
      </w:r>
    </w:p>
    <w:p w:rsidR="00ED152E" w:rsidRPr="00ED152E" w:rsidRDefault="00ED152E" w:rsidP="00ED152E">
      <w:pPr>
        <w:numPr>
          <w:ilvl w:val="0"/>
          <w:numId w:val="3"/>
        </w:numPr>
        <w:spacing w:after="0" w:line="240" w:lineRule="auto"/>
        <w:ind w:left="7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чувства прекрасного в окружающем нас мире;</w:t>
      </w:r>
    </w:p>
    <w:p w:rsidR="00ED152E" w:rsidRPr="00ED152E" w:rsidRDefault="00ED152E" w:rsidP="00ED152E">
      <w:pPr>
        <w:numPr>
          <w:ilvl w:val="0"/>
          <w:numId w:val="2"/>
        </w:numPr>
        <w:spacing w:after="0" w:line="240" w:lineRule="auto"/>
        <w:ind w:left="7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бережное отношение и интерес к культурным ценностям народа;</w:t>
      </w:r>
    </w:p>
    <w:p w:rsidR="00ED152E" w:rsidRPr="00ED152E" w:rsidRDefault="00ED152E" w:rsidP="00ED152E">
      <w:pPr>
        <w:numPr>
          <w:ilvl w:val="0"/>
          <w:numId w:val="2"/>
        </w:numPr>
        <w:spacing w:after="0" w:line="240" w:lineRule="auto"/>
        <w:ind w:left="7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стремление к развитию художественных способностей;</w:t>
      </w:r>
    </w:p>
    <w:p w:rsidR="00ED152E" w:rsidRPr="00ED152E" w:rsidRDefault="00ED152E" w:rsidP="00ED152E">
      <w:pPr>
        <w:numPr>
          <w:ilvl w:val="0"/>
          <w:numId w:val="2"/>
        </w:numPr>
        <w:spacing w:after="0" w:line="240" w:lineRule="auto"/>
        <w:ind w:left="7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умение самостоятельно планировать свою учебную и творческую деятельность, самостоятельно добывать знания и применять их на практике;</w:t>
      </w:r>
    </w:p>
    <w:p w:rsidR="00ED152E" w:rsidRPr="00ED152E" w:rsidRDefault="00ED152E" w:rsidP="00ED152E">
      <w:pPr>
        <w:numPr>
          <w:ilvl w:val="0"/>
          <w:numId w:val="2"/>
        </w:numPr>
        <w:spacing w:after="0" w:line="240" w:lineRule="auto"/>
        <w:ind w:left="7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умение отстаивать свои взгляды и убеждения, аргументировано и грамотно вести диалоги;</w:t>
      </w:r>
    </w:p>
    <w:p w:rsidR="00ED152E" w:rsidRPr="00ED152E" w:rsidRDefault="00ED152E" w:rsidP="00ED152E">
      <w:pPr>
        <w:numPr>
          <w:ilvl w:val="0"/>
          <w:numId w:val="2"/>
        </w:numPr>
        <w:spacing w:after="0" w:line="240" w:lineRule="auto"/>
        <w:ind w:left="7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умение поддерживать дружбу и товарищество.</w:t>
      </w:r>
    </w:p>
    <w:p w:rsidR="00ED152E" w:rsidRPr="00ED152E" w:rsidRDefault="00ED152E" w:rsidP="00ED152E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2E">
        <w:rPr>
          <w:rFonts w:ascii="Times New Roman" w:hAnsi="Times New Roman" w:cs="Times New Roman"/>
          <w:b/>
          <w:sz w:val="24"/>
          <w:szCs w:val="24"/>
        </w:rPr>
        <w:t>Оборудование необходимое для реализации программы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-мольберты;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-планшеты;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-гипсовые геометрические фигуры;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-краски акварельные «Нева», «Ленинград»;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-краски гуашь;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-тушь цветная;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-мелки восковые;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-карандаши акварельные;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-кисти белка №1,2,3,4,5,6.;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-кисти колонок №1,2,3,4.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-бумага акварельная формат А3, А4;</w:t>
      </w:r>
    </w:p>
    <w:p w:rsidR="00ED152E" w:rsidRPr="00ED152E" w:rsidRDefault="00ED152E" w:rsidP="00ED152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D152E">
        <w:rPr>
          <w:rFonts w:ascii="Times New Roman" w:hAnsi="Times New Roman" w:cs="Times New Roman"/>
          <w:sz w:val="24"/>
          <w:szCs w:val="24"/>
        </w:rPr>
        <w:t>-бумага для черчения формат А3, А4.</w:t>
      </w:r>
    </w:p>
    <w:p w:rsidR="00ED152E" w:rsidRPr="00ED152E" w:rsidRDefault="00ED152E" w:rsidP="00ED152E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2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00"/>
        <w:gridCol w:w="2053"/>
        <w:gridCol w:w="2053"/>
        <w:gridCol w:w="2054"/>
      </w:tblGrid>
      <w:tr w:rsidR="00ED152E" w:rsidRPr="00ED152E" w:rsidTr="001D7E95">
        <w:tc>
          <w:tcPr>
            <w:tcW w:w="668" w:type="dxa"/>
            <w:vMerge w:val="restart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0" w:type="dxa"/>
            <w:vMerge w:val="restart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6160" w:type="dxa"/>
            <w:gridSpan w:val="3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152E" w:rsidRPr="00ED152E" w:rsidTr="001D7E95">
        <w:tc>
          <w:tcPr>
            <w:tcW w:w="668" w:type="dxa"/>
            <w:vMerge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053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054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3год</w:t>
            </w:r>
          </w:p>
        </w:tc>
      </w:tr>
      <w:tr w:rsidR="00ED152E" w:rsidRPr="00ED152E" w:rsidTr="001D7E95">
        <w:tc>
          <w:tcPr>
            <w:tcW w:w="668" w:type="dxa"/>
          </w:tcPr>
          <w:p w:rsidR="00ED152E" w:rsidRPr="00ED152E" w:rsidRDefault="00ED152E" w:rsidP="00ED152E">
            <w:pPr>
              <w:numPr>
                <w:ilvl w:val="0"/>
                <w:numId w:val="6"/>
              </w:num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52E" w:rsidRPr="00ED152E" w:rsidTr="001D7E95">
        <w:tc>
          <w:tcPr>
            <w:tcW w:w="668" w:type="dxa"/>
          </w:tcPr>
          <w:p w:rsidR="00ED152E" w:rsidRPr="00ED152E" w:rsidRDefault="00ED152E" w:rsidP="00ED152E">
            <w:pPr>
              <w:numPr>
                <w:ilvl w:val="0"/>
                <w:numId w:val="6"/>
              </w:num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Пленер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152E" w:rsidRPr="00ED152E" w:rsidTr="001D7E95">
        <w:tc>
          <w:tcPr>
            <w:tcW w:w="668" w:type="dxa"/>
          </w:tcPr>
          <w:p w:rsidR="00ED152E" w:rsidRPr="00ED152E" w:rsidRDefault="00ED152E" w:rsidP="00ED152E">
            <w:pPr>
              <w:numPr>
                <w:ilvl w:val="0"/>
                <w:numId w:val="6"/>
              </w:num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4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152E" w:rsidRPr="00ED152E" w:rsidTr="001D7E95">
        <w:tc>
          <w:tcPr>
            <w:tcW w:w="668" w:type="dxa"/>
          </w:tcPr>
          <w:p w:rsidR="00ED152E" w:rsidRPr="00ED152E" w:rsidRDefault="00ED152E" w:rsidP="00ED152E">
            <w:pPr>
              <w:numPr>
                <w:ilvl w:val="0"/>
                <w:numId w:val="6"/>
              </w:num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4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D152E" w:rsidRPr="00ED152E" w:rsidTr="001D7E95">
        <w:tc>
          <w:tcPr>
            <w:tcW w:w="668" w:type="dxa"/>
          </w:tcPr>
          <w:p w:rsidR="00ED152E" w:rsidRPr="00ED152E" w:rsidRDefault="00ED152E" w:rsidP="00ED152E">
            <w:pPr>
              <w:numPr>
                <w:ilvl w:val="0"/>
                <w:numId w:val="6"/>
              </w:num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52E" w:rsidRPr="00ED152E" w:rsidTr="001D7E95">
        <w:tc>
          <w:tcPr>
            <w:tcW w:w="668" w:type="dxa"/>
          </w:tcPr>
          <w:p w:rsidR="00ED152E" w:rsidRPr="00ED152E" w:rsidRDefault="00ED152E" w:rsidP="00ED152E">
            <w:pPr>
              <w:numPr>
                <w:ilvl w:val="0"/>
                <w:numId w:val="6"/>
              </w:num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4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152E" w:rsidRPr="00ED152E" w:rsidTr="001D7E95">
        <w:tc>
          <w:tcPr>
            <w:tcW w:w="668" w:type="dxa"/>
          </w:tcPr>
          <w:p w:rsidR="00ED152E" w:rsidRPr="00ED152E" w:rsidRDefault="00ED152E" w:rsidP="00ED152E">
            <w:pPr>
              <w:numPr>
                <w:ilvl w:val="0"/>
                <w:numId w:val="6"/>
              </w:num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Нетрадиционные изобразительные техники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vAlign w:val="center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152E" w:rsidRPr="00ED152E" w:rsidTr="001D7E95">
        <w:tc>
          <w:tcPr>
            <w:tcW w:w="668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3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053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054" w:type="dxa"/>
          </w:tcPr>
          <w:p w:rsidR="00ED152E" w:rsidRPr="00ED152E" w:rsidRDefault="00ED152E" w:rsidP="00ED152E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2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ED152E" w:rsidRPr="00ED152E" w:rsidRDefault="00ED152E" w:rsidP="00ED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52E" w:rsidRPr="00ED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8B"/>
    <w:multiLevelType w:val="hybridMultilevel"/>
    <w:tmpl w:val="EB06FF18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086C4E76"/>
    <w:multiLevelType w:val="hybridMultilevel"/>
    <w:tmpl w:val="B5446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371196"/>
    <w:multiLevelType w:val="hybridMultilevel"/>
    <w:tmpl w:val="D5A2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0B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973DB"/>
    <w:multiLevelType w:val="hybridMultilevel"/>
    <w:tmpl w:val="E9FC18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44B50"/>
    <w:multiLevelType w:val="hybridMultilevel"/>
    <w:tmpl w:val="F1280FC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72615585"/>
    <w:multiLevelType w:val="hybridMultilevel"/>
    <w:tmpl w:val="15F48DCC"/>
    <w:lvl w:ilvl="0" w:tplc="D23CFDB2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52E"/>
    <w:rsid w:val="00481275"/>
    <w:rsid w:val="00E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B55B-D5BF-483A-85E8-0ABEC9D0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D152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152E"/>
    <w:rPr>
      <w:rFonts w:ascii="Times New Roman" w:eastAsia="Times New Roman" w:hAnsi="Times New Roman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7370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 Notebook</cp:lastModifiedBy>
  <cp:revision>3</cp:revision>
  <dcterms:created xsi:type="dcterms:W3CDTF">2017-05-07T20:04:00Z</dcterms:created>
  <dcterms:modified xsi:type="dcterms:W3CDTF">2017-05-10T07:34:00Z</dcterms:modified>
</cp:coreProperties>
</file>